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E00E" w14:textId="77777777" w:rsidR="00DC4FDE" w:rsidRDefault="00DC4FDE">
      <w:pPr>
        <w:pStyle w:val="NormalWeb"/>
        <w:spacing w:before="0" w:after="0" w:line="240" w:lineRule="auto"/>
        <w:jc w:val="center"/>
        <w:rPr>
          <w:rFonts w:ascii="Spranq eco sans" w:hAnsi="Spranq eco sans" w:cs="Spranq eco sans"/>
          <w:b/>
          <w:bCs/>
          <w:sz w:val="22"/>
          <w:szCs w:val="22"/>
          <w:u w:val="single"/>
        </w:rPr>
      </w:pPr>
    </w:p>
    <w:p w14:paraId="5E947FF6" w14:textId="77777777" w:rsidR="00D76BC7" w:rsidRPr="00715D1F" w:rsidRDefault="00D76BC7" w:rsidP="00D76BC7">
      <w:pPr>
        <w:autoSpaceDE w:val="0"/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15D1F">
        <w:rPr>
          <w:rFonts w:ascii="Arial" w:hAnsi="Arial" w:cs="Arial"/>
          <w:b/>
          <w:bCs/>
          <w:sz w:val="24"/>
          <w:szCs w:val="24"/>
          <w:u w:val="single"/>
        </w:rPr>
        <w:t>PORTARIA DE INSTAURAÇÃO</w:t>
      </w:r>
    </w:p>
    <w:p w14:paraId="2C35510A" w14:textId="77777777" w:rsidR="00D76BC7" w:rsidRPr="00715D1F" w:rsidRDefault="00D76BC7" w:rsidP="00D76BC7">
      <w:pPr>
        <w:autoSpaceDE w:val="0"/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14:paraId="0A978FDD" w14:textId="59FBCEB1" w:rsidR="00D76BC7" w:rsidRPr="00715D1F" w:rsidRDefault="00D76BC7" w:rsidP="00D76BC7">
      <w:pPr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15D1F">
        <w:rPr>
          <w:rFonts w:ascii="Arial" w:hAnsi="Arial" w:cs="Arial"/>
          <w:b/>
          <w:bCs/>
          <w:sz w:val="24"/>
          <w:szCs w:val="24"/>
        </w:rPr>
        <w:t>Procedimento Administrativo de acompanhamento de políticas públicas 01923.000.104/2020</w:t>
      </w:r>
    </w:p>
    <w:p w14:paraId="2E1DF1D0" w14:textId="77777777" w:rsidR="00D76BC7" w:rsidRPr="00715D1F" w:rsidRDefault="00D76BC7" w:rsidP="00D76BC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91C1FB9" w14:textId="709EB9F0" w:rsidR="00D76BC7" w:rsidRPr="00715D1F" w:rsidRDefault="00D76BC7" w:rsidP="00D76BC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715D1F">
        <w:rPr>
          <w:rFonts w:ascii="Arial" w:hAnsi="Arial" w:cs="Arial"/>
          <w:sz w:val="24"/>
          <w:szCs w:val="24"/>
        </w:rPr>
        <w:t>O MINISTÉRIO PÚBLICO DE PERNAMBUCO, por seu</w:t>
      </w:r>
      <w:r w:rsidR="00DD52E1">
        <w:rPr>
          <w:rFonts w:ascii="Arial" w:hAnsi="Arial" w:cs="Arial"/>
          <w:sz w:val="24"/>
          <w:szCs w:val="24"/>
        </w:rPr>
        <w:t xml:space="preserve"> (sua)</w:t>
      </w:r>
      <w:r w:rsidRPr="00715D1F">
        <w:rPr>
          <w:rFonts w:ascii="Arial" w:hAnsi="Arial" w:cs="Arial"/>
          <w:sz w:val="24"/>
          <w:szCs w:val="24"/>
        </w:rPr>
        <w:t xml:space="preserve"> Promotor </w:t>
      </w:r>
      <w:r w:rsidR="00DD52E1">
        <w:rPr>
          <w:rFonts w:ascii="Arial" w:hAnsi="Arial" w:cs="Arial"/>
          <w:sz w:val="24"/>
          <w:szCs w:val="24"/>
        </w:rPr>
        <w:t xml:space="preserve">(a) </w:t>
      </w:r>
      <w:r w:rsidRPr="00715D1F">
        <w:rPr>
          <w:rFonts w:ascii="Arial" w:hAnsi="Arial" w:cs="Arial"/>
          <w:sz w:val="24"/>
          <w:szCs w:val="24"/>
        </w:rPr>
        <w:t>de Justiça signatário</w:t>
      </w:r>
      <w:r w:rsidR="00DD52E1">
        <w:rPr>
          <w:rFonts w:ascii="Arial" w:hAnsi="Arial" w:cs="Arial"/>
          <w:sz w:val="24"/>
          <w:szCs w:val="24"/>
        </w:rPr>
        <w:t xml:space="preserve"> (a)</w:t>
      </w:r>
      <w:r w:rsidRPr="00715D1F">
        <w:rPr>
          <w:rFonts w:ascii="Arial" w:hAnsi="Arial" w:cs="Arial"/>
          <w:sz w:val="24"/>
          <w:szCs w:val="24"/>
        </w:rPr>
        <w:t>, instaura o presente Procedimento Administrativo de acompanhamento de políticas públicas com o fim de investigar o presente:</w:t>
      </w:r>
    </w:p>
    <w:p w14:paraId="4875E8F7" w14:textId="77777777" w:rsidR="00D76BC7" w:rsidRPr="00715D1F" w:rsidRDefault="00D76BC7" w:rsidP="00D76BC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843A01F" w14:textId="40A8661C" w:rsidR="00D76BC7" w:rsidRPr="00715D1F" w:rsidRDefault="00D76BC7" w:rsidP="00D76BC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715D1F">
        <w:rPr>
          <w:rFonts w:ascii="Arial" w:hAnsi="Arial" w:cs="Arial"/>
          <w:sz w:val="24"/>
          <w:szCs w:val="24"/>
        </w:rPr>
        <w:t xml:space="preserve">OBJETO: Indução e acompanhamento de Políticas Públicas relativas à promoção </w:t>
      </w:r>
      <w:r w:rsidR="007B3208" w:rsidRPr="00715D1F">
        <w:rPr>
          <w:rFonts w:ascii="Arial" w:hAnsi="Arial" w:cs="Arial"/>
          <w:sz w:val="24"/>
          <w:szCs w:val="24"/>
        </w:rPr>
        <w:t xml:space="preserve">e implementação </w:t>
      </w:r>
      <w:r w:rsidRPr="00715D1F">
        <w:rPr>
          <w:rFonts w:ascii="Arial" w:hAnsi="Arial" w:cs="Arial"/>
          <w:sz w:val="24"/>
          <w:szCs w:val="24"/>
        </w:rPr>
        <w:t xml:space="preserve">da Regularização Fundiária (Lei nº. 13.465/2017) no Município de </w:t>
      </w:r>
      <w:r w:rsidRPr="00DD52E1">
        <w:rPr>
          <w:rFonts w:ascii="Arial" w:hAnsi="Arial" w:cs="Arial"/>
          <w:sz w:val="24"/>
          <w:szCs w:val="24"/>
          <w:highlight w:val="yellow"/>
        </w:rPr>
        <w:t>Olinda.</w:t>
      </w:r>
    </w:p>
    <w:p w14:paraId="243391F9" w14:textId="77777777" w:rsidR="00D76BC7" w:rsidRPr="00715D1F" w:rsidRDefault="00D76BC7" w:rsidP="00D76BC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5B0A92B" w14:textId="77777777" w:rsidR="00D76BC7" w:rsidRPr="00715D1F" w:rsidRDefault="00D76BC7" w:rsidP="00D76BC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715D1F">
        <w:rPr>
          <w:rFonts w:ascii="Arial" w:hAnsi="Arial" w:cs="Arial"/>
          <w:sz w:val="24"/>
          <w:szCs w:val="24"/>
        </w:rPr>
        <w:t>Resolve, assim, promover as diligências indispensáveis à instrução do feito, determinando, desde logo, a adoção das seguintes providências:</w:t>
      </w:r>
    </w:p>
    <w:p w14:paraId="2E56FB84" w14:textId="77777777" w:rsidR="00D76BC7" w:rsidRPr="00715D1F" w:rsidRDefault="00D76BC7" w:rsidP="00D76BC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A753D81" w14:textId="680DD5F1" w:rsidR="00D76BC7" w:rsidRPr="00715D1F" w:rsidRDefault="00D76BC7" w:rsidP="00D76BC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18676D">
        <w:rPr>
          <w:rFonts w:ascii="Arial" w:hAnsi="Arial" w:cs="Arial"/>
          <w:b/>
          <w:bCs/>
          <w:sz w:val="24"/>
          <w:szCs w:val="24"/>
        </w:rPr>
        <w:t>1-</w:t>
      </w:r>
      <w:r w:rsidR="007B3208" w:rsidRPr="0018676D">
        <w:rPr>
          <w:rFonts w:ascii="Arial" w:hAnsi="Arial" w:cs="Arial"/>
          <w:b/>
          <w:bCs/>
          <w:sz w:val="24"/>
          <w:szCs w:val="24"/>
        </w:rPr>
        <w:t xml:space="preserve"> Oficie-se ao </w:t>
      </w:r>
      <w:r w:rsidR="00C448EA" w:rsidRPr="0018676D">
        <w:rPr>
          <w:rFonts w:ascii="Arial" w:hAnsi="Arial" w:cs="Arial"/>
          <w:b/>
          <w:bCs/>
          <w:sz w:val="24"/>
          <w:szCs w:val="24"/>
        </w:rPr>
        <w:t xml:space="preserve">Município de </w:t>
      </w:r>
      <w:r w:rsidR="00C448EA" w:rsidRPr="00DD52E1">
        <w:rPr>
          <w:rFonts w:ascii="Arial" w:hAnsi="Arial" w:cs="Arial"/>
          <w:b/>
          <w:bCs/>
          <w:sz w:val="24"/>
          <w:szCs w:val="24"/>
          <w:highlight w:val="yellow"/>
        </w:rPr>
        <w:t>Olinda</w:t>
      </w:r>
      <w:r w:rsidR="00C448EA" w:rsidRPr="00715D1F">
        <w:rPr>
          <w:rFonts w:ascii="Arial" w:hAnsi="Arial" w:cs="Arial"/>
          <w:sz w:val="24"/>
          <w:szCs w:val="24"/>
        </w:rPr>
        <w:t xml:space="preserve"> solicitando informar:</w:t>
      </w:r>
    </w:p>
    <w:p w14:paraId="75D56FEA" w14:textId="18335D65" w:rsidR="00C448EA" w:rsidRPr="00715D1F" w:rsidRDefault="00C448EA" w:rsidP="00D76BC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592A910" w14:textId="1652D78C" w:rsidR="00C448EA" w:rsidRPr="00715D1F" w:rsidRDefault="00C448EA" w:rsidP="00D659B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715D1F">
        <w:rPr>
          <w:rFonts w:ascii="Arial" w:hAnsi="Arial" w:cs="Arial"/>
          <w:sz w:val="24"/>
          <w:szCs w:val="24"/>
        </w:rPr>
        <w:t xml:space="preserve">a) </w:t>
      </w:r>
      <w:r w:rsidR="0038500D" w:rsidRPr="00715D1F">
        <w:rPr>
          <w:rFonts w:ascii="Arial" w:hAnsi="Arial" w:cs="Arial"/>
          <w:sz w:val="24"/>
          <w:szCs w:val="24"/>
        </w:rPr>
        <w:t xml:space="preserve">sobre a existência de lei municipal específica </w:t>
      </w:r>
      <w:r w:rsidR="00317B71" w:rsidRPr="00715D1F">
        <w:rPr>
          <w:rFonts w:ascii="Arial" w:hAnsi="Arial" w:cs="Arial"/>
          <w:sz w:val="24"/>
          <w:szCs w:val="24"/>
        </w:rPr>
        <w:t xml:space="preserve">ou outros marcos legais (Lei Orgânica Municipal, Plano Diretor) </w:t>
      </w:r>
      <w:r w:rsidR="0038500D" w:rsidRPr="00715D1F">
        <w:rPr>
          <w:rFonts w:ascii="Arial" w:hAnsi="Arial" w:cs="Arial"/>
          <w:sz w:val="24"/>
          <w:szCs w:val="24"/>
        </w:rPr>
        <w:t>que trate</w:t>
      </w:r>
      <w:r w:rsidR="00317B71" w:rsidRPr="00715D1F">
        <w:rPr>
          <w:rFonts w:ascii="Arial" w:hAnsi="Arial" w:cs="Arial"/>
          <w:sz w:val="24"/>
          <w:szCs w:val="24"/>
        </w:rPr>
        <w:t>m</w:t>
      </w:r>
      <w:r w:rsidR="0038500D" w:rsidRPr="00715D1F">
        <w:rPr>
          <w:rFonts w:ascii="Arial" w:hAnsi="Arial" w:cs="Arial"/>
          <w:sz w:val="24"/>
          <w:szCs w:val="24"/>
        </w:rPr>
        <w:t xml:space="preserve"> de medidas ou posturas de interesse local aplicáveis a projetos de regularização fundiária </w:t>
      </w:r>
      <w:r w:rsidR="00317B71" w:rsidRPr="00715D1F">
        <w:rPr>
          <w:rFonts w:ascii="Arial" w:hAnsi="Arial" w:cs="Arial"/>
          <w:sz w:val="24"/>
          <w:szCs w:val="24"/>
        </w:rPr>
        <w:t>nos moldes da L</w:t>
      </w:r>
      <w:r w:rsidR="00D301C6" w:rsidRPr="00715D1F">
        <w:rPr>
          <w:rFonts w:ascii="Arial" w:hAnsi="Arial" w:cs="Arial"/>
          <w:sz w:val="24"/>
          <w:szCs w:val="24"/>
        </w:rPr>
        <w:t>ei nº. 13.465/2017 e, em caso positivo,</w:t>
      </w:r>
      <w:r w:rsidR="00317B71" w:rsidRPr="00715D1F">
        <w:rPr>
          <w:rFonts w:ascii="Arial" w:hAnsi="Arial" w:cs="Arial"/>
          <w:sz w:val="24"/>
          <w:szCs w:val="24"/>
        </w:rPr>
        <w:t xml:space="preserve"> indicá-los</w:t>
      </w:r>
      <w:r w:rsidR="0011225E" w:rsidRPr="00715D1F">
        <w:rPr>
          <w:rFonts w:ascii="Arial" w:hAnsi="Arial" w:cs="Arial"/>
          <w:sz w:val="24"/>
          <w:szCs w:val="24"/>
        </w:rPr>
        <w:t>;</w:t>
      </w:r>
    </w:p>
    <w:p w14:paraId="41BF96D5" w14:textId="5FED90AF" w:rsidR="00E038A6" w:rsidRPr="00715D1F" w:rsidRDefault="00E038A6" w:rsidP="00D659B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7D47D7D" w14:textId="4E72650F" w:rsidR="00E038A6" w:rsidRPr="00715D1F" w:rsidRDefault="00E038A6" w:rsidP="00D659B9">
      <w:pPr>
        <w:pStyle w:val="Default"/>
        <w:jc w:val="both"/>
        <w:rPr>
          <w:color w:val="auto"/>
          <w:lang w:eastAsia="zh-CN"/>
        </w:rPr>
      </w:pPr>
      <w:r w:rsidRPr="00715D1F">
        <w:rPr>
          <w:color w:val="auto"/>
          <w:lang w:eastAsia="zh-CN"/>
        </w:rPr>
        <w:t xml:space="preserve">b) se existe um programa de regularização fundiária em sua legislação municipal, definindo os princípios, critérios de priorização, procedimentos administrativos e de aprovação, instrumentos que serão utilizados, instâncias de decisão </w:t>
      </w:r>
      <w:proofErr w:type="spellStart"/>
      <w:r w:rsidRPr="00715D1F">
        <w:rPr>
          <w:color w:val="auto"/>
          <w:lang w:eastAsia="zh-CN"/>
        </w:rPr>
        <w:t>etc</w:t>
      </w:r>
      <w:proofErr w:type="spellEnd"/>
      <w:r w:rsidRPr="00715D1F">
        <w:rPr>
          <w:color w:val="auto"/>
          <w:lang w:eastAsia="zh-CN"/>
        </w:rPr>
        <w:t>, que esteja interligado diretamente com a política habitacional e com a política de ordenamento territorial</w:t>
      </w:r>
      <w:r w:rsidR="0011225E" w:rsidRPr="00715D1F">
        <w:rPr>
          <w:color w:val="auto"/>
          <w:lang w:eastAsia="zh-CN"/>
        </w:rPr>
        <w:t>;</w:t>
      </w:r>
    </w:p>
    <w:p w14:paraId="2ADCB3D4" w14:textId="52831586" w:rsidR="00E038A6" w:rsidRPr="00715D1F" w:rsidRDefault="00E038A6" w:rsidP="00D659B9">
      <w:pPr>
        <w:pStyle w:val="Default"/>
        <w:jc w:val="both"/>
        <w:rPr>
          <w:color w:val="auto"/>
          <w:lang w:eastAsia="zh-CN"/>
        </w:rPr>
      </w:pPr>
    </w:p>
    <w:p w14:paraId="09DD8E19" w14:textId="2071CEF5" w:rsidR="00E038A6" w:rsidRPr="00715D1F" w:rsidRDefault="00E038A6" w:rsidP="00D659B9">
      <w:pPr>
        <w:pStyle w:val="Default"/>
        <w:jc w:val="both"/>
        <w:rPr>
          <w:color w:val="auto"/>
          <w:lang w:eastAsia="zh-CN"/>
        </w:rPr>
      </w:pPr>
      <w:r w:rsidRPr="00715D1F">
        <w:rPr>
          <w:color w:val="auto"/>
          <w:lang w:eastAsia="zh-CN"/>
        </w:rPr>
        <w:t>c) se existe regulamentação municipal dos conceitos de núcleo urbano e núcleo urbano informal, de acordo com as peculiaridades locais</w:t>
      </w:r>
      <w:r w:rsidR="0011225E" w:rsidRPr="00715D1F">
        <w:rPr>
          <w:color w:val="auto"/>
          <w:lang w:eastAsia="zh-CN"/>
        </w:rPr>
        <w:t>;</w:t>
      </w:r>
    </w:p>
    <w:p w14:paraId="24285D3B" w14:textId="33588D16" w:rsidR="0011225E" w:rsidRPr="00715D1F" w:rsidRDefault="0011225E" w:rsidP="00D659B9">
      <w:pPr>
        <w:pStyle w:val="Default"/>
        <w:jc w:val="both"/>
        <w:rPr>
          <w:color w:val="auto"/>
          <w:lang w:eastAsia="zh-CN"/>
        </w:rPr>
      </w:pPr>
    </w:p>
    <w:p w14:paraId="67296306" w14:textId="04811D1F" w:rsidR="0011225E" w:rsidRPr="00715D1F" w:rsidRDefault="0011225E" w:rsidP="00D659B9">
      <w:pPr>
        <w:pStyle w:val="Default"/>
        <w:jc w:val="both"/>
        <w:rPr>
          <w:color w:val="auto"/>
          <w:lang w:eastAsia="zh-CN"/>
        </w:rPr>
      </w:pPr>
      <w:r w:rsidRPr="00715D1F">
        <w:rPr>
          <w:color w:val="auto"/>
          <w:lang w:eastAsia="zh-CN"/>
        </w:rPr>
        <w:t>d) se</w:t>
      </w:r>
      <w:r w:rsidR="00220CBD">
        <w:rPr>
          <w:color w:val="auto"/>
          <w:lang w:eastAsia="zh-CN"/>
        </w:rPr>
        <w:t xml:space="preserve"> o Município regulamentou as seguintes questões, adequando a Lei nº. 13.465/2017 às peculiaridades locais: </w:t>
      </w:r>
    </w:p>
    <w:p w14:paraId="5343CBBC" w14:textId="77777777" w:rsidR="0011225E" w:rsidRPr="00715D1F" w:rsidRDefault="0011225E" w:rsidP="00D659B9">
      <w:pPr>
        <w:pStyle w:val="Default"/>
        <w:jc w:val="both"/>
        <w:rPr>
          <w:color w:val="auto"/>
          <w:lang w:eastAsia="zh-CN"/>
        </w:rPr>
      </w:pPr>
    </w:p>
    <w:p w14:paraId="1E128418" w14:textId="2DA5E5C1" w:rsidR="0011225E" w:rsidRDefault="00A269C3" w:rsidP="00D659B9">
      <w:pPr>
        <w:pStyle w:val="Default"/>
        <w:jc w:val="both"/>
        <w:rPr>
          <w:color w:val="auto"/>
          <w:lang w:eastAsia="zh-CN"/>
        </w:rPr>
      </w:pPr>
      <w:r>
        <w:rPr>
          <w:color w:val="auto"/>
          <w:lang w:eastAsia="zh-CN"/>
        </w:rPr>
        <w:t>d1)</w:t>
      </w:r>
      <w:r w:rsidR="0011225E" w:rsidRPr="00715D1F">
        <w:rPr>
          <w:color w:val="auto"/>
          <w:lang w:eastAsia="zh-CN"/>
        </w:rPr>
        <w:t xml:space="preserve"> quais os documentos devem ser apresentados pelo legitimado junto ao Município;</w:t>
      </w:r>
    </w:p>
    <w:p w14:paraId="7243A879" w14:textId="77777777" w:rsidR="00715D1F" w:rsidRPr="00715D1F" w:rsidRDefault="00715D1F" w:rsidP="00D659B9">
      <w:pPr>
        <w:pStyle w:val="Default"/>
        <w:jc w:val="both"/>
        <w:rPr>
          <w:color w:val="auto"/>
          <w:lang w:eastAsia="zh-CN"/>
        </w:rPr>
      </w:pPr>
    </w:p>
    <w:p w14:paraId="0BC1902C" w14:textId="25DDB4DB" w:rsidR="0011225E" w:rsidRDefault="00A269C3" w:rsidP="00D659B9">
      <w:pPr>
        <w:pStyle w:val="Default"/>
        <w:jc w:val="both"/>
        <w:rPr>
          <w:color w:val="auto"/>
          <w:lang w:eastAsia="zh-CN"/>
        </w:rPr>
      </w:pPr>
      <w:r>
        <w:rPr>
          <w:color w:val="auto"/>
          <w:lang w:eastAsia="zh-CN"/>
        </w:rPr>
        <w:t>d2)</w:t>
      </w:r>
      <w:r w:rsidR="0011225E" w:rsidRPr="00715D1F">
        <w:rPr>
          <w:color w:val="auto"/>
          <w:lang w:eastAsia="zh-CN"/>
        </w:rPr>
        <w:t xml:space="preserve"> quais os formulários e informações sobre o imóvel ou sobre o interessado são necessários;</w:t>
      </w:r>
    </w:p>
    <w:p w14:paraId="16A397EC" w14:textId="77777777" w:rsidR="00715D1F" w:rsidRPr="00715D1F" w:rsidRDefault="00715D1F" w:rsidP="00D659B9">
      <w:pPr>
        <w:pStyle w:val="Default"/>
        <w:jc w:val="both"/>
        <w:rPr>
          <w:color w:val="auto"/>
          <w:lang w:eastAsia="zh-CN"/>
        </w:rPr>
      </w:pPr>
    </w:p>
    <w:p w14:paraId="4D12A8B3" w14:textId="43BD0DB6" w:rsidR="0011225E" w:rsidRDefault="00A269C3" w:rsidP="00D659B9">
      <w:pPr>
        <w:pStyle w:val="Default"/>
        <w:jc w:val="both"/>
        <w:rPr>
          <w:color w:val="auto"/>
          <w:lang w:eastAsia="zh-CN"/>
        </w:rPr>
      </w:pPr>
      <w:r>
        <w:rPr>
          <w:color w:val="auto"/>
          <w:lang w:eastAsia="zh-CN"/>
        </w:rPr>
        <w:t xml:space="preserve">d3) </w:t>
      </w:r>
      <w:r w:rsidR="0011225E" w:rsidRPr="00715D1F">
        <w:rPr>
          <w:color w:val="auto"/>
          <w:lang w:eastAsia="zh-CN"/>
        </w:rPr>
        <w:t>qual órgão promoverá as notificações;</w:t>
      </w:r>
    </w:p>
    <w:p w14:paraId="5695A76A" w14:textId="77777777" w:rsidR="00715D1F" w:rsidRPr="00715D1F" w:rsidRDefault="00715D1F" w:rsidP="00D659B9">
      <w:pPr>
        <w:pStyle w:val="Default"/>
        <w:jc w:val="both"/>
        <w:rPr>
          <w:color w:val="auto"/>
          <w:lang w:eastAsia="zh-CN"/>
        </w:rPr>
      </w:pPr>
    </w:p>
    <w:p w14:paraId="3644A78B" w14:textId="2C008F79" w:rsidR="0011225E" w:rsidRDefault="00A269C3" w:rsidP="00D659B9">
      <w:pPr>
        <w:pStyle w:val="Default"/>
        <w:jc w:val="both"/>
        <w:rPr>
          <w:color w:val="auto"/>
          <w:lang w:eastAsia="zh-CN"/>
        </w:rPr>
      </w:pPr>
      <w:r>
        <w:rPr>
          <w:color w:val="auto"/>
          <w:lang w:eastAsia="zh-CN"/>
        </w:rPr>
        <w:t>d4)</w:t>
      </w:r>
      <w:r w:rsidR="0011225E" w:rsidRPr="00715D1F">
        <w:rPr>
          <w:color w:val="auto"/>
          <w:lang w:eastAsia="zh-CN"/>
        </w:rPr>
        <w:t xml:space="preserve"> quem aprova a </w:t>
      </w:r>
      <w:proofErr w:type="spellStart"/>
      <w:r w:rsidR="0011225E" w:rsidRPr="00715D1F">
        <w:rPr>
          <w:color w:val="auto"/>
          <w:lang w:eastAsia="zh-CN"/>
        </w:rPr>
        <w:t>Reurb</w:t>
      </w:r>
      <w:proofErr w:type="spellEnd"/>
      <w:r w:rsidR="0011225E" w:rsidRPr="00715D1F">
        <w:rPr>
          <w:color w:val="auto"/>
          <w:lang w:eastAsia="zh-CN"/>
        </w:rPr>
        <w:t>;</w:t>
      </w:r>
    </w:p>
    <w:p w14:paraId="4A3D677E" w14:textId="77777777" w:rsidR="00715D1F" w:rsidRPr="00715D1F" w:rsidRDefault="00715D1F" w:rsidP="00D659B9">
      <w:pPr>
        <w:pStyle w:val="Default"/>
        <w:jc w:val="both"/>
        <w:rPr>
          <w:color w:val="auto"/>
          <w:lang w:eastAsia="zh-CN"/>
        </w:rPr>
      </w:pPr>
    </w:p>
    <w:p w14:paraId="12B4FFD8" w14:textId="7260FE49" w:rsidR="0011225E" w:rsidRDefault="00A269C3" w:rsidP="00D659B9">
      <w:pPr>
        <w:pStyle w:val="Default"/>
        <w:jc w:val="both"/>
        <w:rPr>
          <w:color w:val="auto"/>
          <w:lang w:eastAsia="zh-CN"/>
        </w:rPr>
      </w:pPr>
      <w:r>
        <w:rPr>
          <w:color w:val="auto"/>
          <w:lang w:eastAsia="zh-CN"/>
        </w:rPr>
        <w:t>d5)</w:t>
      </w:r>
      <w:r w:rsidR="0011225E" w:rsidRPr="00715D1F">
        <w:rPr>
          <w:color w:val="auto"/>
          <w:lang w:eastAsia="zh-CN"/>
        </w:rPr>
        <w:t xml:space="preserve"> se a aprovação urbanística e ambiental é feita pelo mesmo órgão; </w:t>
      </w:r>
    </w:p>
    <w:p w14:paraId="2623AA63" w14:textId="77777777" w:rsidR="00715D1F" w:rsidRPr="00715D1F" w:rsidRDefault="00715D1F" w:rsidP="00D659B9">
      <w:pPr>
        <w:pStyle w:val="Default"/>
        <w:jc w:val="both"/>
        <w:rPr>
          <w:color w:val="auto"/>
          <w:lang w:eastAsia="zh-CN"/>
        </w:rPr>
      </w:pPr>
    </w:p>
    <w:p w14:paraId="7438CA8C" w14:textId="755401D7" w:rsidR="0011225E" w:rsidRDefault="00A269C3" w:rsidP="00D659B9">
      <w:pPr>
        <w:pStyle w:val="Default"/>
        <w:jc w:val="both"/>
        <w:rPr>
          <w:color w:val="auto"/>
          <w:lang w:eastAsia="zh-CN"/>
        </w:rPr>
      </w:pPr>
      <w:r>
        <w:rPr>
          <w:color w:val="auto"/>
          <w:lang w:eastAsia="zh-CN"/>
        </w:rPr>
        <w:t xml:space="preserve">d6) </w:t>
      </w:r>
      <w:r w:rsidR="0011225E" w:rsidRPr="00715D1F">
        <w:rPr>
          <w:color w:val="auto"/>
          <w:lang w:eastAsia="zh-CN"/>
        </w:rPr>
        <w:t>se a aprovação é feita de forma individual ou colegiada</w:t>
      </w:r>
      <w:r w:rsidR="00D659B9" w:rsidRPr="00715D1F">
        <w:rPr>
          <w:color w:val="auto"/>
          <w:lang w:eastAsia="zh-CN"/>
        </w:rPr>
        <w:t xml:space="preserve"> (por uma comissão de </w:t>
      </w:r>
      <w:proofErr w:type="spellStart"/>
      <w:r w:rsidR="00D659B9" w:rsidRPr="00715D1F">
        <w:rPr>
          <w:color w:val="auto"/>
          <w:lang w:eastAsia="zh-CN"/>
        </w:rPr>
        <w:t>Reurb</w:t>
      </w:r>
      <w:proofErr w:type="spellEnd"/>
      <w:r w:rsidR="00D659B9" w:rsidRPr="00715D1F">
        <w:rPr>
          <w:color w:val="auto"/>
          <w:lang w:eastAsia="zh-CN"/>
        </w:rPr>
        <w:t>)</w:t>
      </w:r>
      <w:r w:rsidR="0011225E" w:rsidRPr="00715D1F">
        <w:rPr>
          <w:color w:val="auto"/>
          <w:lang w:eastAsia="zh-CN"/>
        </w:rPr>
        <w:t>;</w:t>
      </w:r>
    </w:p>
    <w:p w14:paraId="29A04113" w14:textId="77777777" w:rsidR="00715D1F" w:rsidRPr="00715D1F" w:rsidRDefault="00715D1F" w:rsidP="00D659B9">
      <w:pPr>
        <w:pStyle w:val="Default"/>
        <w:jc w:val="both"/>
        <w:rPr>
          <w:color w:val="auto"/>
          <w:lang w:eastAsia="zh-CN"/>
        </w:rPr>
      </w:pPr>
    </w:p>
    <w:p w14:paraId="291AEF81" w14:textId="6ABEE1EF" w:rsidR="0011225E" w:rsidRDefault="00A269C3" w:rsidP="00D659B9">
      <w:pPr>
        <w:pStyle w:val="Default"/>
        <w:jc w:val="both"/>
        <w:rPr>
          <w:color w:val="auto"/>
          <w:lang w:eastAsia="zh-CN"/>
        </w:rPr>
      </w:pPr>
      <w:r>
        <w:rPr>
          <w:color w:val="auto"/>
          <w:lang w:eastAsia="zh-CN"/>
        </w:rPr>
        <w:t xml:space="preserve">d7) </w:t>
      </w:r>
      <w:r w:rsidR="00D659B9" w:rsidRPr="00715D1F">
        <w:rPr>
          <w:color w:val="auto"/>
          <w:lang w:eastAsia="zh-CN"/>
        </w:rPr>
        <w:t>quem emite a Certidão de Regularização Fundiária e se é o mesmo órgão que a aprova.</w:t>
      </w:r>
    </w:p>
    <w:p w14:paraId="3F643CDD" w14:textId="77777777" w:rsidR="00715D1F" w:rsidRPr="00715D1F" w:rsidRDefault="00715D1F" w:rsidP="00D659B9">
      <w:pPr>
        <w:pStyle w:val="Default"/>
        <w:jc w:val="both"/>
        <w:rPr>
          <w:color w:val="auto"/>
          <w:lang w:eastAsia="zh-CN"/>
        </w:rPr>
      </w:pPr>
    </w:p>
    <w:p w14:paraId="1DA08FFC" w14:textId="5604D149" w:rsidR="0011225E" w:rsidRDefault="00A269C3" w:rsidP="00D659B9">
      <w:pPr>
        <w:pStyle w:val="Default"/>
        <w:jc w:val="both"/>
        <w:rPr>
          <w:color w:val="auto"/>
          <w:lang w:eastAsia="zh-CN"/>
        </w:rPr>
      </w:pPr>
      <w:r>
        <w:rPr>
          <w:color w:val="auto"/>
          <w:lang w:eastAsia="zh-CN"/>
        </w:rPr>
        <w:t>d8)</w:t>
      </w:r>
      <w:r w:rsidR="0011225E" w:rsidRPr="00715D1F">
        <w:rPr>
          <w:color w:val="auto"/>
          <w:lang w:eastAsia="zh-CN"/>
        </w:rPr>
        <w:t xml:space="preserve"> </w:t>
      </w:r>
      <w:r w:rsidR="00D659B9" w:rsidRPr="00715D1F">
        <w:rPr>
          <w:color w:val="auto"/>
          <w:lang w:eastAsia="zh-CN"/>
        </w:rPr>
        <w:t>qual a (s) secretaria (s) ou órgão (s) ou comissão (</w:t>
      </w:r>
      <w:proofErr w:type="spellStart"/>
      <w:r w:rsidR="00D659B9" w:rsidRPr="00715D1F">
        <w:rPr>
          <w:color w:val="auto"/>
          <w:lang w:eastAsia="zh-CN"/>
        </w:rPr>
        <w:t>ões</w:t>
      </w:r>
      <w:proofErr w:type="spellEnd"/>
      <w:r w:rsidR="00D659B9" w:rsidRPr="00715D1F">
        <w:rPr>
          <w:color w:val="auto"/>
          <w:lang w:eastAsia="zh-CN"/>
        </w:rPr>
        <w:t xml:space="preserve">) por onde se inicia o processo de </w:t>
      </w:r>
      <w:proofErr w:type="spellStart"/>
      <w:r w:rsidR="00D659B9" w:rsidRPr="00715D1F">
        <w:rPr>
          <w:color w:val="auto"/>
          <w:lang w:eastAsia="zh-CN"/>
        </w:rPr>
        <w:t>Reurb</w:t>
      </w:r>
      <w:proofErr w:type="spellEnd"/>
      <w:r w:rsidR="00D659B9" w:rsidRPr="00715D1F">
        <w:rPr>
          <w:color w:val="auto"/>
          <w:lang w:eastAsia="zh-CN"/>
        </w:rPr>
        <w:t>;</w:t>
      </w:r>
    </w:p>
    <w:p w14:paraId="56DEB971" w14:textId="77777777" w:rsidR="00715D1F" w:rsidRPr="00715D1F" w:rsidRDefault="00715D1F" w:rsidP="00D659B9">
      <w:pPr>
        <w:pStyle w:val="Default"/>
        <w:jc w:val="both"/>
        <w:rPr>
          <w:color w:val="auto"/>
          <w:lang w:eastAsia="zh-CN"/>
        </w:rPr>
      </w:pPr>
    </w:p>
    <w:p w14:paraId="181D65E4" w14:textId="75448239" w:rsidR="00D659B9" w:rsidRDefault="00A269C3" w:rsidP="00D659B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d9)</w:t>
      </w:r>
      <w:r w:rsidR="003108A2" w:rsidRPr="00715D1F">
        <w:rPr>
          <w:rFonts w:ascii="Arial" w:hAnsi="Arial" w:cs="Arial"/>
          <w:sz w:val="24"/>
          <w:szCs w:val="24"/>
        </w:rPr>
        <w:t xml:space="preserve"> a divisão de competências da </w:t>
      </w:r>
      <w:proofErr w:type="spellStart"/>
      <w:r w:rsidR="003108A2" w:rsidRPr="00715D1F">
        <w:rPr>
          <w:rFonts w:ascii="Arial" w:hAnsi="Arial" w:cs="Arial"/>
          <w:sz w:val="24"/>
          <w:szCs w:val="24"/>
        </w:rPr>
        <w:t>Reurb</w:t>
      </w:r>
      <w:proofErr w:type="spellEnd"/>
      <w:r w:rsidR="003108A2" w:rsidRPr="00715D1F">
        <w:rPr>
          <w:rFonts w:ascii="Arial" w:hAnsi="Arial" w:cs="Arial"/>
          <w:sz w:val="24"/>
          <w:szCs w:val="24"/>
        </w:rPr>
        <w:t xml:space="preserve"> no âmbito dos órgãos municipais</w:t>
      </w:r>
      <w:r w:rsidR="00715D1F">
        <w:rPr>
          <w:rFonts w:ascii="Arial" w:hAnsi="Arial" w:cs="Arial"/>
          <w:sz w:val="24"/>
          <w:szCs w:val="24"/>
        </w:rPr>
        <w:t>;</w:t>
      </w:r>
    </w:p>
    <w:p w14:paraId="0F7D5374" w14:textId="77777777" w:rsidR="00715D1F" w:rsidRPr="00715D1F" w:rsidRDefault="00715D1F" w:rsidP="00D659B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8EEDD7B" w14:textId="1F8EA6F4" w:rsidR="003108A2" w:rsidRDefault="00A269C3" w:rsidP="00D659B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d10)</w:t>
      </w:r>
      <w:r w:rsidR="003108A2" w:rsidRPr="00715D1F">
        <w:rPr>
          <w:rFonts w:ascii="Arial" w:hAnsi="Arial" w:cs="Arial"/>
          <w:sz w:val="24"/>
          <w:szCs w:val="24"/>
        </w:rPr>
        <w:t xml:space="preserve"> os parâmetros considerados como de baixa renda para fins de </w:t>
      </w:r>
      <w:proofErr w:type="spellStart"/>
      <w:r w:rsidR="003108A2" w:rsidRPr="00715D1F">
        <w:rPr>
          <w:rFonts w:ascii="Arial" w:hAnsi="Arial" w:cs="Arial"/>
          <w:sz w:val="24"/>
          <w:szCs w:val="24"/>
        </w:rPr>
        <w:t>Reurb</w:t>
      </w:r>
      <w:proofErr w:type="spellEnd"/>
      <w:r w:rsidR="003108A2" w:rsidRPr="00715D1F">
        <w:rPr>
          <w:rFonts w:ascii="Arial" w:hAnsi="Arial" w:cs="Arial"/>
          <w:sz w:val="24"/>
          <w:szCs w:val="24"/>
        </w:rPr>
        <w:t xml:space="preserve"> S, quais os documentos hábeis para essa comprovação e qual o procedimento a ser adotado quando não for possível atestar a condição de baixa renda</w:t>
      </w:r>
      <w:r w:rsidR="003400C0" w:rsidRPr="00715D1F">
        <w:rPr>
          <w:rFonts w:ascii="Arial" w:hAnsi="Arial" w:cs="Arial"/>
          <w:sz w:val="24"/>
          <w:szCs w:val="24"/>
        </w:rPr>
        <w:t xml:space="preserve"> (art. 13 da Lei nº. 13.465/2017);</w:t>
      </w:r>
    </w:p>
    <w:p w14:paraId="481595E0" w14:textId="77777777" w:rsidR="00715D1F" w:rsidRPr="00715D1F" w:rsidRDefault="00715D1F" w:rsidP="00D659B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3418221" w14:textId="301B97FC" w:rsidR="003108A2" w:rsidRDefault="00A269C3" w:rsidP="00D659B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d11)</w:t>
      </w:r>
      <w:r w:rsidR="003108A2" w:rsidRPr="00715D1F">
        <w:rPr>
          <w:rFonts w:ascii="Arial" w:hAnsi="Arial" w:cs="Arial"/>
          <w:sz w:val="24"/>
          <w:szCs w:val="24"/>
        </w:rPr>
        <w:t xml:space="preserve"> criação de câmaras de prevenção e resolução administrativa de conflitos</w:t>
      </w:r>
      <w:r w:rsidR="003400C0" w:rsidRPr="00715D1F">
        <w:rPr>
          <w:rFonts w:ascii="Arial" w:hAnsi="Arial" w:cs="Arial"/>
          <w:sz w:val="24"/>
          <w:szCs w:val="24"/>
        </w:rPr>
        <w:t xml:space="preserve"> (art. 34 da Lei nº. 13.465/2017);</w:t>
      </w:r>
    </w:p>
    <w:p w14:paraId="123FA639" w14:textId="77777777" w:rsidR="00715D1F" w:rsidRPr="00715D1F" w:rsidRDefault="00715D1F" w:rsidP="00D659B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C521BE7" w14:textId="1EF42BB6" w:rsidR="003400C0" w:rsidRDefault="00A269C3" w:rsidP="00D659B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d12)</w:t>
      </w:r>
      <w:r w:rsidR="003400C0" w:rsidRPr="00715D1F">
        <w:rPr>
          <w:rFonts w:ascii="Arial" w:hAnsi="Arial" w:cs="Arial"/>
          <w:sz w:val="24"/>
          <w:szCs w:val="24"/>
        </w:rPr>
        <w:t xml:space="preserve"> o projeto de regularização fundiária em si, bem como sua forma de apresentação (art. 36 da Lei nº. 13.465/2017); </w:t>
      </w:r>
    </w:p>
    <w:p w14:paraId="47441931" w14:textId="77777777" w:rsidR="00715D1F" w:rsidRPr="00715D1F" w:rsidRDefault="00715D1F" w:rsidP="00D659B9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9588B68" w14:textId="38146DBD" w:rsidR="003400C0" w:rsidRDefault="00A269C3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d13)</w:t>
      </w:r>
      <w:r w:rsidR="003400C0" w:rsidRPr="00715D1F">
        <w:rPr>
          <w:rFonts w:ascii="Arial" w:hAnsi="Arial" w:cs="Arial"/>
          <w:sz w:val="24"/>
          <w:szCs w:val="24"/>
        </w:rPr>
        <w:t xml:space="preserve"> as normas relativas à responsabilidade pela implantação da infraestrutura bem como das compensações urbanísticas e ambientais </w:t>
      </w:r>
      <w:r w:rsidR="00B37480" w:rsidRPr="00715D1F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B37480" w:rsidRPr="00715D1F">
        <w:rPr>
          <w:rFonts w:ascii="Arial" w:hAnsi="Arial" w:cs="Arial"/>
          <w:sz w:val="24"/>
          <w:szCs w:val="24"/>
        </w:rPr>
        <w:t>Reurb</w:t>
      </w:r>
      <w:proofErr w:type="spellEnd"/>
      <w:r w:rsidR="00B37480" w:rsidRPr="00715D1F">
        <w:rPr>
          <w:rFonts w:ascii="Arial" w:hAnsi="Arial" w:cs="Arial"/>
          <w:sz w:val="24"/>
          <w:szCs w:val="24"/>
        </w:rPr>
        <w:t xml:space="preserve">-E </w:t>
      </w:r>
      <w:r w:rsidR="003400C0" w:rsidRPr="00715D1F">
        <w:rPr>
          <w:rFonts w:ascii="Arial" w:hAnsi="Arial" w:cs="Arial"/>
          <w:sz w:val="24"/>
          <w:szCs w:val="24"/>
        </w:rPr>
        <w:t>(art. 38 da Lei nº 13.465/2017)</w:t>
      </w:r>
      <w:r w:rsidR="00B37480" w:rsidRPr="00715D1F">
        <w:rPr>
          <w:rFonts w:ascii="Arial" w:hAnsi="Arial" w:cs="Arial"/>
          <w:sz w:val="24"/>
          <w:szCs w:val="24"/>
        </w:rPr>
        <w:t xml:space="preserve">, tais como parâmetros urbanísticos, trâmite do pedido, documentos que precisam ser apresentados pelas partes interessadas, garantia para a execução das obras de infraestrutura essencial e para condicionar a aprovação da </w:t>
      </w:r>
      <w:proofErr w:type="spellStart"/>
      <w:r w:rsidR="00B37480" w:rsidRPr="00715D1F">
        <w:rPr>
          <w:rFonts w:ascii="Arial" w:hAnsi="Arial" w:cs="Arial"/>
          <w:sz w:val="24"/>
          <w:szCs w:val="24"/>
        </w:rPr>
        <w:t>Reurb</w:t>
      </w:r>
      <w:proofErr w:type="spellEnd"/>
      <w:r w:rsidR="00B37480" w:rsidRPr="00715D1F">
        <w:rPr>
          <w:rFonts w:ascii="Arial" w:hAnsi="Arial" w:cs="Arial"/>
          <w:sz w:val="24"/>
          <w:szCs w:val="24"/>
        </w:rPr>
        <w:t>-E</w:t>
      </w:r>
      <w:r w:rsidR="009F6BF0" w:rsidRPr="00715D1F">
        <w:rPr>
          <w:rFonts w:ascii="Arial" w:hAnsi="Arial" w:cs="Arial"/>
          <w:sz w:val="24"/>
          <w:szCs w:val="24"/>
        </w:rPr>
        <w:t>;</w:t>
      </w:r>
    </w:p>
    <w:p w14:paraId="516621FE" w14:textId="77777777" w:rsidR="00715D1F" w:rsidRPr="00715D1F" w:rsidRDefault="00715D1F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AFF06DE" w14:textId="440D40EF" w:rsidR="00B37480" w:rsidRDefault="00A269C3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d14)</w:t>
      </w:r>
      <w:r w:rsidR="003400C0" w:rsidRPr="00715D1F">
        <w:rPr>
          <w:rFonts w:ascii="Arial" w:hAnsi="Arial" w:cs="Arial"/>
          <w:sz w:val="24"/>
          <w:szCs w:val="24"/>
        </w:rPr>
        <w:t xml:space="preserve"> </w:t>
      </w:r>
      <w:r w:rsidR="00B37480" w:rsidRPr="00715D1F">
        <w:rPr>
          <w:rFonts w:ascii="Arial" w:hAnsi="Arial" w:cs="Arial"/>
          <w:sz w:val="24"/>
          <w:szCs w:val="24"/>
        </w:rPr>
        <w:t xml:space="preserve">normas de financiamento da </w:t>
      </w:r>
      <w:proofErr w:type="spellStart"/>
      <w:r w:rsidR="00B37480" w:rsidRPr="00715D1F">
        <w:rPr>
          <w:rFonts w:ascii="Arial" w:hAnsi="Arial" w:cs="Arial"/>
          <w:sz w:val="24"/>
          <w:szCs w:val="24"/>
        </w:rPr>
        <w:t>Reurb</w:t>
      </w:r>
      <w:proofErr w:type="spellEnd"/>
      <w:r w:rsidR="009F6BF0" w:rsidRPr="00715D1F">
        <w:rPr>
          <w:rFonts w:ascii="Arial" w:hAnsi="Arial" w:cs="Arial"/>
          <w:sz w:val="24"/>
          <w:szCs w:val="24"/>
        </w:rPr>
        <w:t>-S</w:t>
      </w:r>
      <w:r w:rsidR="00B37480" w:rsidRPr="00715D1F">
        <w:rPr>
          <w:rFonts w:ascii="Arial" w:hAnsi="Arial" w:cs="Arial"/>
          <w:sz w:val="24"/>
          <w:szCs w:val="24"/>
        </w:rPr>
        <w:t xml:space="preserve">, como a criação de fundo </w:t>
      </w:r>
      <w:r w:rsidR="009F6BF0" w:rsidRPr="00715D1F">
        <w:rPr>
          <w:rFonts w:ascii="Arial" w:hAnsi="Arial" w:cs="Arial"/>
          <w:sz w:val="24"/>
          <w:szCs w:val="24"/>
        </w:rPr>
        <w:t>específico ou aproveitamento do Fundo Municipal de Habitação de Interesse Social para tal fim</w:t>
      </w:r>
      <w:r w:rsidR="00715D1F" w:rsidRPr="00715D1F">
        <w:rPr>
          <w:rFonts w:ascii="Arial" w:hAnsi="Arial" w:cs="Arial"/>
          <w:sz w:val="24"/>
          <w:szCs w:val="24"/>
        </w:rPr>
        <w:t xml:space="preserve"> (cujos recursos poderão ser oriundos de diversas fontes, tais como: repasse de recursos federais/estaduais, de alienação e imóveis no âmbito dos processos de regularização fundiária de imóveis públicos municipais, de compensações urbanísticas e ambientais, de multas aplicadas aos promotores dos parcelamentos do solo ilegais, de transferência do direito de construir, operações urbanas consorciadas e consórcios imobiliários;</w:t>
      </w:r>
    </w:p>
    <w:p w14:paraId="7B3205AF" w14:textId="77777777" w:rsidR="00715D1F" w:rsidRPr="00715D1F" w:rsidRDefault="00715D1F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7F91E42" w14:textId="0DF6CF1B" w:rsidR="009F6BF0" w:rsidRDefault="00A269C3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d15)</w:t>
      </w:r>
      <w:r w:rsidR="009F6BF0" w:rsidRPr="00715D1F">
        <w:rPr>
          <w:rFonts w:ascii="Arial" w:hAnsi="Arial" w:cs="Arial"/>
          <w:sz w:val="24"/>
          <w:szCs w:val="24"/>
        </w:rPr>
        <w:t xml:space="preserve"> normas de financiamento da </w:t>
      </w:r>
      <w:proofErr w:type="spellStart"/>
      <w:r w:rsidR="009F6BF0" w:rsidRPr="00715D1F">
        <w:rPr>
          <w:rFonts w:ascii="Arial" w:hAnsi="Arial" w:cs="Arial"/>
          <w:sz w:val="24"/>
          <w:szCs w:val="24"/>
        </w:rPr>
        <w:t>Reurb</w:t>
      </w:r>
      <w:proofErr w:type="spellEnd"/>
      <w:r w:rsidR="009F6BF0" w:rsidRPr="00715D1F">
        <w:rPr>
          <w:rFonts w:ascii="Arial" w:hAnsi="Arial" w:cs="Arial"/>
          <w:sz w:val="24"/>
          <w:szCs w:val="24"/>
        </w:rPr>
        <w:t>-E</w:t>
      </w:r>
      <w:r w:rsidR="00B679D7" w:rsidRPr="00715D1F">
        <w:rPr>
          <w:rFonts w:ascii="Arial" w:hAnsi="Arial" w:cs="Arial"/>
          <w:sz w:val="24"/>
          <w:szCs w:val="24"/>
        </w:rPr>
        <w:t xml:space="preserve">, que será custeada pelos beneficiários e promotores de parcelamentos irregulares, com a previsão de valores/custos, levando em conta não apenas os critérios espaciais da área </w:t>
      </w:r>
      <w:proofErr w:type="spellStart"/>
      <w:r w:rsidR="00B679D7" w:rsidRPr="00715D1F">
        <w:rPr>
          <w:rFonts w:ascii="Arial" w:hAnsi="Arial" w:cs="Arial"/>
          <w:sz w:val="24"/>
          <w:szCs w:val="24"/>
        </w:rPr>
        <w:t>regularizanda</w:t>
      </w:r>
      <w:proofErr w:type="spellEnd"/>
      <w:r w:rsidR="00B679D7" w:rsidRPr="00715D1F">
        <w:rPr>
          <w:rFonts w:ascii="Arial" w:hAnsi="Arial" w:cs="Arial"/>
          <w:sz w:val="24"/>
          <w:szCs w:val="24"/>
        </w:rPr>
        <w:t>, mas também as características e recortes socioeconômicos dos beneficiários envolvidos;</w:t>
      </w:r>
    </w:p>
    <w:p w14:paraId="2E66FF93" w14:textId="77777777" w:rsidR="00715D1F" w:rsidRPr="00715D1F" w:rsidRDefault="00715D1F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53E6339" w14:textId="4B989B35" w:rsidR="00B679D7" w:rsidRPr="00715D1F" w:rsidRDefault="00A269C3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d16)</w:t>
      </w:r>
      <w:r w:rsidR="00715D1F" w:rsidRPr="00715D1F">
        <w:rPr>
          <w:rFonts w:ascii="Arial" w:hAnsi="Arial" w:cs="Arial"/>
          <w:sz w:val="24"/>
          <w:szCs w:val="24"/>
        </w:rPr>
        <w:t xml:space="preserve"> </w:t>
      </w:r>
      <w:r w:rsidR="00715D1F">
        <w:rPr>
          <w:rFonts w:ascii="Arial" w:hAnsi="Arial" w:cs="Arial"/>
          <w:sz w:val="24"/>
          <w:szCs w:val="24"/>
        </w:rPr>
        <w:t xml:space="preserve">possibilidade de </w:t>
      </w:r>
      <w:r w:rsidR="00715D1F" w:rsidRPr="00715D1F">
        <w:rPr>
          <w:rFonts w:ascii="Arial" w:hAnsi="Arial" w:cs="Arial"/>
          <w:sz w:val="24"/>
          <w:szCs w:val="24"/>
        </w:rPr>
        <w:t xml:space="preserve">isenção do Imposto sobre Transmissão de Bens Imóveis </w:t>
      </w:r>
      <w:r w:rsidR="00715D1F" w:rsidRPr="00715D1F">
        <w:rPr>
          <w:rFonts w:ascii="Arial" w:hAnsi="Arial" w:cs="Arial"/>
          <w:i/>
          <w:iCs/>
          <w:sz w:val="24"/>
          <w:szCs w:val="24"/>
        </w:rPr>
        <w:t xml:space="preserve">Inter Vivos </w:t>
      </w:r>
      <w:r w:rsidR="00715D1F" w:rsidRPr="00715D1F">
        <w:rPr>
          <w:rFonts w:ascii="Arial" w:hAnsi="Arial" w:cs="Arial"/>
          <w:sz w:val="24"/>
          <w:szCs w:val="24"/>
        </w:rPr>
        <w:t xml:space="preserve">(ITBI ou ITIV), a qualquer título, por ato oneroso, de bens imóveis, por natureza ou acessão física, e de direitos reais sobre imóveis, no âmbito da regularização fundiária urbana de interesse social, eliminando mais um dos empecilhos ao processo; </w:t>
      </w:r>
    </w:p>
    <w:p w14:paraId="096A78BD" w14:textId="1D6683CC" w:rsidR="00715D1F" w:rsidRDefault="00715D1F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0DAEEF2" w14:textId="7BE7599D" w:rsidR="000842F9" w:rsidRDefault="00A269C3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d17) </w:t>
      </w:r>
      <w:r w:rsidR="000842F9">
        <w:rPr>
          <w:rFonts w:ascii="Arial" w:hAnsi="Arial" w:cs="Arial"/>
          <w:sz w:val="24"/>
          <w:szCs w:val="24"/>
        </w:rPr>
        <w:t xml:space="preserve">detalhamento dos instrumentos da </w:t>
      </w:r>
      <w:proofErr w:type="spellStart"/>
      <w:r w:rsidR="000842F9">
        <w:rPr>
          <w:rFonts w:ascii="Arial" w:hAnsi="Arial" w:cs="Arial"/>
          <w:sz w:val="24"/>
          <w:szCs w:val="24"/>
        </w:rPr>
        <w:t>Reurb</w:t>
      </w:r>
      <w:proofErr w:type="spellEnd"/>
      <w:r>
        <w:rPr>
          <w:rFonts w:ascii="Arial" w:hAnsi="Arial" w:cs="Arial"/>
          <w:sz w:val="24"/>
          <w:szCs w:val="24"/>
        </w:rPr>
        <w:t>, sobretudo a concessão de direito real de uso, a doação e a venda;</w:t>
      </w:r>
    </w:p>
    <w:p w14:paraId="668DE7A9" w14:textId="35985FC1" w:rsidR="00715D1F" w:rsidRDefault="00715D1F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7B8ADE6" w14:textId="277C0F9D" w:rsidR="00A269C3" w:rsidRDefault="00A269C3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d18) aspectos da concessão de direito real de uso, observando-se o seguinte:</w:t>
      </w:r>
    </w:p>
    <w:p w14:paraId="063199BF" w14:textId="77777777" w:rsidR="00A269C3" w:rsidRDefault="00A269C3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4F1F2CB" w14:textId="77777777" w:rsidR="00A269C3" w:rsidRDefault="00A269C3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gratuidade</w:t>
      </w:r>
      <w:proofErr w:type="gramEnd"/>
      <w:r>
        <w:rPr>
          <w:rFonts w:ascii="Arial" w:hAnsi="Arial" w:cs="Arial"/>
          <w:sz w:val="24"/>
          <w:szCs w:val="24"/>
        </w:rPr>
        <w:t xml:space="preserve"> nas hipóteses de </w:t>
      </w:r>
      <w:proofErr w:type="spellStart"/>
      <w:r>
        <w:rPr>
          <w:rFonts w:ascii="Arial" w:hAnsi="Arial" w:cs="Arial"/>
          <w:sz w:val="24"/>
          <w:szCs w:val="24"/>
        </w:rPr>
        <w:t>Reurb</w:t>
      </w:r>
      <w:proofErr w:type="spellEnd"/>
      <w:r>
        <w:rPr>
          <w:rFonts w:ascii="Arial" w:hAnsi="Arial" w:cs="Arial"/>
          <w:sz w:val="24"/>
          <w:szCs w:val="24"/>
        </w:rPr>
        <w:t xml:space="preserve">-S e onerosa, nas de </w:t>
      </w:r>
      <w:proofErr w:type="spellStart"/>
      <w:r>
        <w:rPr>
          <w:rFonts w:ascii="Arial" w:hAnsi="Arial" w:cs="Arial"/>
          <w:sz w:val="24"/>
          <w:szCs w:val="24"/>
        </w:rPr>
        <w:t>Reurb</w:t>
      </w:r>
      <w:proofErr w:type="spellEnd"/>
      <w:r>
        <w:rPr>
          <w:rFonts w:ascii="Arial" w:hAnsi="Arial" w:cs="Arial"/>
          <w:sz w:val="24"/>
          <w:szCs w:val="24"/>
        </w:rPr>
        <w:t>-E;</w:t>
      </w:r>
    </w:p>
    <w:p w14:paraId="6E233696" w14:textId="77777777" w:rsidR="00A269C3" w:rsidRDefault="00A269C3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19E4488" w14:textId="363A29F4" w:rsidR="00A269C3" w:rsidRDefault="00A269C3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prazo</w:t>
      </w:r>
      <w:proofErr w:type="gramEnd"/>
      <w:r>
        <w:rPr>
          <w:rFonts w:ascii="Arial" w:hAnsi="Arial" w:cs="Arial"/>
          <w:sz w:val="24"/>
          <w:szCs w:val="24"/>
        </w:rPr>
        <w:t xml:space="preserve"> mais amplo nas hipóteses de concessão de direito real de uso por tempo determinado; </w:t>
      </w:r>
    </w:p>
    <w:p w14:paraId="70683F38" w14:textId="6A4E2F6B" w:rsidR="00B754C0" w:rsidRDefault="00B754C0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47E0140" w14:textId="09FEF8DC" w:rsidR="00B754C0" w:rsidRDefault="00B754C0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Reurb</w:t>
      </w:r>
      <w:proofErr w:type="spellEnd"/>
      <w:r>
        <w:rPr>
          <w:rFonts w:ascii="Arial" w:hAnsi="Arial" w:cs="Arial"/>
          <w:sz w:val="24"/>
          <w:szCs w:val="24"/>
        </w:rPr>
        <w:t xml:space="preserve">-S, estabelecimento de cláusula com previsão de que o imóvel é para uso preponderante de moradia, sendo a mudança de uso uma das hipóteses de rescisão; </w:t>
      </w:r>
    </w:p>
    <w:p w14:paraId="49934F2C" w14:textId="335120EE" w:rsidR="00A269C3" w:rsidRDefault="00A269C3" w:rsidP="003400C0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3B81AC9" w14:textId="30EF1126" w:rsidR="00A269C3" w:rsidRDefault="00A269C3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220CBD">
        <w:rPr>
          <w:rFonts w:ascii="Arial" w:hAnsi="Arial" w:cs="Arial"/>
          <w:sz w:val="24"/>
          <w:szCs w:val="24"/>
        </w:rPr>
        <w:t>d1</w:t>
      </w:r>
      <w:r w:rsidR="00B754C0" w:rsidRPr="00220CBD">
        <w:rPr>
          <w:rFonts w:ascii="Arial" w:hAnsi="Arial" w:cs="Arial"/>
          <w:sz w:val="24"/>
          <w:szCs w:val="24"/>
        </w:rPr>
        <w:t>9</w:t>
      </w:r>
      <w:r w:rsidRPr="00220CBD">
        <w:rPr>
          <w:rFonts w:ascii="Arial" w:hAnsi="Arial" w:cs="Arial"/>
          <w:sz w:val="24"/>
          <w:szCs w:val="24"/>
        </w:rPr>
        <w:t>)</w:t>
      </w:r>
      <w:r w:rsidR="00B754C0" w:rsidRPr="00220CBD">
        <w:rPr>
          <w:rFonts w:ascii="Arial" w:hAnsi="Arial" w:cs="Arial"/>
          <w:sz w:val="24"/>
          <w:szCs w:val="24"/>
        </w:rPr>
        <w:t xml:space="preserve"> </w:t>
      </w:r>
      <w:r w:rsidR="00220CBD" w:rsidRPr="00220CBD">
        <w:rPr>
          <w:rFonts w:ascii="Arial" w:hAnsi="Arial" w:cs="Arial"/>
          <w:sz w:val="24"/>
          <w:szCs w:val="24"/>
        </w:rPr>
        <w:t>a venda de imóveis</w:t>
      </w:r>
      <w:r w:rsidR="00220CBD">
        <w:rPr>
          <w:rFonts w:ascii="Arial" w:hAnsi="Arial" w:cs="Arial"/>
          <w:sz w:val="24"/>
          <w:szCs w:val="24"/>
        </w:rPr>
        <w:t xml:space="preserve"> nas hipóteses de </w:t>
      </w:r>
      <w:proofErr w:type="spellStart"/>
      <w:r w:rsidR="00220CBD">
        <w:rPr>
          <w:rFonts w:ascii="Arial" w:hAnsi="Arial" w:cs="Arial"/>
          <w:sz w:val="24"/>
          <w:szCs w:val="24"/>
        </w:rPr>
        <w:t>Reurb</w:t>
      </w:r>
      <w:proofErr w:type="spellEnd"/>
      <w:r w:rsidR="00220CBD">
        <w:rPr>
          <w:rFonts w:ascii="Arial" w:hAnsi="Arial" w:cs="Arial"/>
          <w:sz w:val="24"/>
          <w:szCs w:val="24"/>
        </w:rPr>
        <w:t>,</w:t>
      </w:r>
      <w:r w:rsidR="00220CBD" w:rsidRPr="00220CBD">
        <w:rPr>
          <w:rFonts w:ascii="Arial" w:hAnsi="Arial" w:cs="Arial"/>
          <w:sz w:val="24"/>
          <w:szCs w:val="24"/>
        </w:rPr>
        <w:t xml:space="preserve"> ressaltando que alguns municípios </w:t>
      </w:r>
      <w:r w:rsidRPr="00220CBD">
        <w:rPr>
          <w:rFonts w:ascii="Arial" w:hAnsi="Arial" w:cs="Arial"/>
          <w:sz w:val="24"/>
          <w:szCs w:val="24"/>
        </w:rPr>
        <w:t>condicionam a alienação à autorização do Município ou Estado</w:t>
      </w:r>
      <w:r w:rsidR="00220CBD" w:rsidRPr="00220CBD">
        <w:rPr>
          <w:rFonts w:ascii="Arial" w:hAnsi="Arial" w:cs="Arial"/>
          <w:sz w:val="24"/>
          <w:szCs w:val="24"/>
        </w:rPr>
        <w:t xml:space="preserve">, sendo importante não proibir a venda, mas sim </w:t>
      </w:r>
      <w:r w:rsidRPr="00220CBD">
        <w:rPr>
          <w:rFonts w:ascii="Arial" w:hAnsi="Arial" w:cs="Arial"/>
          <w:sz w:val="24"/>
          <w:szCs w:val="24"/>
        </w:rPr>
        <w:t>condicionar que aquele que adquiri o imóvel se adeque aos parâmetros da política habitacional do ente federativo</w:t>
      </w:r>
      <w:r w:rsidR="00220CB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20CBD">
        <w:rPr>
          <w:rFonts w:ascii="Arial" w:hAnsi="Arial" w:cs="Arial"/>
          <w:sz w:val="24"/>
          <w:szCs w:val="24"/>
        </w:rPr>
        <w:t>art</w:t>
      </w:r>
      <w:proofErr w:type="spellEnd"/>
      <w:r w:rsidR="00220CBD">
        <w:rPr>
          <w:rFonts w:ascii="Arial" w:hAnsi="Arial" w:cs="Arial"/>
          <w:sz w:val="24"/>
          <w:szCs w:val="24"/>
        </w:rPr>
        <w:t xml:space="preserve"> 98 da Lei nº. 13.465/2017); </w:t>
      </w:r>
    </w:p>
    <w:p w14:paraId="1B2C8403" w14:textId="15D12103" w:rsidR="00220CBD" w:rsidRDefault="00220CBD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2EC333B" w14:textId="5BE7D6BC" w:rsidR="00220CBD" w:rsidRDefault="00220CBD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d20) a doação, com estabelecimento dos critérios para sua utilização, bem como possíveis ônus do donatário (beneficiário da doação), quando houver; </w:t>
      </w:r>
    </w:p>
    <w:p w14:paraId="7D389E40" w14:textId="6825C230" w:rsidR="00220CBD" w:rsidRDefault="00220CBD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B9787C1" w14:textId="2C07D5DF" w:rsidR="00220CBD" w:rsidRDefault="00220CBD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d21) outros instrumentos que o ente municipal reputar prioritários de sua política urbana, bem como critérios para utilização de cada um deles.</w:t>
      </w:r>
    </w:p>
    <w:p w14:paraId="1154B079" w14:textId="1DF417A7" w:rsidR="00220CBD" w:rsidRDefault="00220CBD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83C25EE" w14:textId="50DF480A" w:rsidR="007B6339" w:rsidRDefault="007B6339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</w:t>
      </w:r>
      <w:r w:rsidRPr="007B6339">
        <w:rPr>
          <w:rFonts w:ascii="Arial" w:hAnsi="Arial" w:cs="Arial"/>
          <w:b/>
          <w:bCs/>
          <w:sz w:val="24"/>
          <w:szCs w:val="24"/>
        </w:rPr>
        <w:t>Oficie-se ao Governo do Estado de Pernambuco</w:t>
      </w:r>
      <w:r>
        <w:rPr>
          <w:rFonts w:ascii="Arial" w:hAnsi="Arial" w:cs="Arial"/>
          <w:sz w:val="24"/>
          <w:szCs w:val="24"/>
        </w:rPr>
        <w:t>, solicitando informar:</w:t>
      </w:r>
    </w:p>
    <w:p w14:paraId="20DB7749" w14:textId="1E7BE238" w:rsidR="007B6339" w:rsidRDefault="007B6339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1A248C0" w14:textId="5B4B9F5B" w:rsidR="007B6339" w:rsidRDefault="007B6339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se possui programas próprios de regularização fundiária urbana, prevendo os órgãos estaduais vinculados à política fundiária, o público alvo a quem se </w:t>
      </w:r>
      <w:r>
        <w:rPr>
          <w:rFonts w:ascii="Arial" w:hAnsi="Arial" w:cs="Arial"/>
          <w:sz w:val="24"/>
          <w:szCs w:val="24"/>
        </w:rPr>
        <w:lastRenderedPageBreak/>
        <w:t>destina, as condições de acesso, a forma de prestação dos respectivos serviços, bem como o formato das parcerias dom os Municípios e seus órgãos;</w:t>
      </w:r>
    </w:p>
    <w:p w14:paraId="686900FA" w14:textId="0454B483" w:rsidR="007B6339" w:rsidRDefault="007B6339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09DA9A1" w14:textId="53657319" w:rsidR="007B6339" w:rsidRDefault="007B6339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quais os conjuntos habitacionais construídos pelo Estado no Município de </w:t>
      </w:r>
      <w:r w:rsidRPr="00DD52E1">
        <w:rPr>
          <w:rFonts w:ascii="Arial" w:hAnsi="Arial" w:cs="Arial"/>
          <w:sz w:val="24"/>
          <w:szCs w:val="24"/>
          <w:highlight w:val="yellow"/>
        </w:rPr>
        <w:t>Olinda</w:t>
      </w:r>
      <w:r>
        <w:rPr>
          <w:rFonts w:ascii="Arial" w:hAnsi="Arial" w:cs="Arial"/>
          <w:sz w:val="24"/>
          <w:szCs w:val="24"/>
        </w:rPr>
        <w:t xml:space="preserve"> que necessitam de regularização fundiária; </w:t>
      </w:r>
    </w:p>
    <w:p w14:paraId="75FD6623" w14:textId="154447AD" w:rsidR="007B6339" w:rsidRDefault="007B6339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77E6E2B" w14:textId="69668AD7" w:rsidR="007B6339" w:rsidRDefault="007B6339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se concede assistência técnica diretamente, ou por meio de repasse de recursos ao Município de </w:t>
      </w:r>
      <w:r w:rsidRPr="00DD52E1">
        <w:rPr>
          <w:rFonts w:ascii="Arial" w:hAnsi="Arial" w:cs="Arial"/>
          <w:sz w:val="24"/>
          <w:szCs w:val="24"/>
          <w:highlight w:val="yellow"/>
        </w:rPr>
        <w:t>Olinda</w:t>
      </w:r>
      <w:r>
        <w:rPr>
          <w:rFonts w:ascii="Arial" w:hAnsi="Arial" w:cs="Arial"/>
          <w:sz w:val="24"/>
          <w:szCs w:val="24"/>
        </w:rPr>
        <w:t xml:space="preserve">, para a implementação de projetos de regularização fundiária; </w:t>
      </w:r>
    </w:p>
    <w:p w14:paraId="1DE95B49" w14:textId="1C5FB8B1" w:rsidR="007B6339" w:rsidRDefault="007B6339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357220F" w14:textId="77777777" w:rsidR="007B6339" w:rsidRDefault="007B6339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se existem projetos de urbanização e saneamento básico promovidos pelo Estado de Pernambuco no Município de </w:t>
      </w:r>
      <w:r w:rsidRPr="00DD52E1">
        <w:rPr>
          <w:rFonts w:ascii="Arial" w:hAnsi="Arial" w:cs="Arial"/>
          <w:sz w:val="24"/>
          <w:szCs w:val="24"/>
          <w:highlight w:val="yellow"/>
        </w:rPr>
        <w:t>Olinda</w:t>
      </w:r>
      <w:r>
        <w:rPr>
          <w:rFonts w:ascii="Arial" w:hAnsi="Arial" w:cs="Arial"/>
          <w:sz w:val="24"/>
          <w:szCs w:val="24"/>
        </w:rPr>
        <w:t xml:space="preserve"> que necessitem de regularização fundiária; </w:t>
      </w:r>
    </w:p>
    <w:p w14:paraId="08953734" w14:textId="77777777" w:rsidR="007B6339" w:rsidRDefault="007B6339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232B3E2" w14:textId="54642777" w:rsidR="00390EF8" w:rsidRDefault="007B6339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se há regulamentação quanto ao procedimento</w:t>
      </w:r>
      <w:r w:rsidR="00390EF8">
        <w:rPr>
          <w:rFonts w:ascii="Arial" w:hAnsi="Arial" w:cs="Arial"/>
          <w:sz w:val="24"/>
          <w:szCs w:val="24"/>
        </w:rPr>
        <w:t xml:space="preserve"> de aprovação dos estudos técnicos ambientais na </w:t>
      </w:r>
      <w:proofErr w:type="spellStart"/>
      <w:r w:rsidR="00390EF8">
        <w:rPr>
          <w:rFonts w:ascii="Arial" w:hAnsi="Arial" w:cs="Arial"/>
          <w:sz w:val="24"/>
          <w:szCs w:val="24"/>
        </w:rPr>
        <w:t>Reurb</w:t>
      </w:r>
      <w:proofErr w:type="spellEnd"/>
      <w:r w:rsidR="00390EF8">
        <w:rPr>
          <w:rFonts w:ascii="Arial" w:hAnsi="Arial" w:cs="Arial"/>
          <w:sz w:val="24"/>
          <w:szCs w:val="24"/>
        </w:rPr>
        <w:t>, consoante disposto no art. 12, § 4º da Lei nº. 13.465/2017, com a descrição dos documentos que deverão ser apresentados pelos interessados e o órgão responsável pela análise.</w:t>
      </w:r>
    </w:p>
    <w:p w14:paraId="48351064" w14:textId="36C2B53B" w:rsidR="00390EF8" w:rsidRDefault="00390EF8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6AF574C" w14:textId="5EC45A25" w:rsidR="00390EF8" w:rsidRDefault="00390EF8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se há regulamentação</w:t>
      </w:r>
      <w:r w:rsidR="003655F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3655F3">
        <w:rPr>
          <w:rFonts w:ascii="Arial" w:hAnsi="Arial" w:cs="Arial"/>
          <w:sz w:val="24"/>
          <w:szCs w:val="24"/>
        </w:rPr>
        <w:t>Reurb</w:t>
      </w:r>
      <w:proofErr w:type="spellEnd"/>
      <w:r>
        <w:rPr>
          <w:rFonts w:ascii="Arial" w:hAnsi="Arial" w:cs="Arial"/>
          <w:sz w:val="24"/>
          <w:szCs w:val="24"/>
        </w:rPr>
        <w:t xml:space="preserve"> quanto</w:t>
      </w:r>
      <w:r w:rsidR="003655F3">
        <w:rPr>
          <w:rFonts w:ascii="Arial" w:hAnsi="Arial" w:cs="Arial"/>
          <w:sz w:val="24"/>
          <w:szCs w:val="24"/>
        </w:rPr>
        <w:t xml:space="preserve"> à atividade cartorial, por meio de provimentos emitidos pelo Tribunal de Justiça do Estado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B66989" w14:textId="00FB984C" w:rsidR="00390EF8" w:rsidRDefault="00390EF8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F0E41D2" w14:textId="6DF02247" w:rsidR="00390EF8" w:rsidRDefault="003655F3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se há regulamentação de fundos específicos destinados a compensar, total ou parcialmente, os custos com os registros efetuados no âmbito da regularização fundiária urbana de interesse social (</w:t>
      </w:r>
      <w:proofErr w:type="spellStart"/>
      <w:r>
        <w:rPr>
          <w:rFonts w:ascii="Arial" w:hAnsi="Arial" w:cs="Arial"/>
          <w:sz w:val="24"/>
          <w:szCs w:val="24"/>
        </w:rPr>
        <w:t>Reurb</w:t>
      </w:r>
      <w:proofErr w:type="spellEnd"/>
      <w:r>
        <w:rPr>
          <w:rFonts w:ascii="Arial" w:hAnsi="Arial" w:cs="Arial"/>
          <w:sz w:val="24"/>
          <w:szCs w:val="24"/>
        </w:rPr>
        <w:t>-S), em obediência ao art. 73, parágrafo único da Lei nº. 13.465/2017;</w:t>
      </w:r>
    </w:p>
    <w:p w14:paraId="1FEEA6B7" w14:textId="217E8629" w:rsidR="003655F3" w:rsidRDefault="003655F3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DED97E8" w14:textId="67CD4736" w:rsidR="003655F3" w:rsidRDefault="003655F3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h) </w:t>
      </w:r>
      <w:r w:rsidR="00B75023">
        <w:rPr>
          <w:rFonts w:ascii="Arial" w:hAnsi="Arial" w:cs="Arial"/>
          <w:sz w:val="24"/>
          <w:szCs w:val="24"/>
        </w:rPr>
        <w:t xml:space="preserve">se há normas relativas à isenção tributária do Imposto de Transmissão </w:t>
      </w:r>
      <w:r w:rsidR="00B75023" w:rsidRPr="00B75023">
        <w:rPr>
          <w:rFonts w:ascii="Arial" w:hAnsi="Arial" w:cs="Arial"/>
          <w:i/>
          <w:iCs/>
          <w:sz w:val="24"/>
          <w:szCs w:val="24"/>
        </w:rPr>
        <w:t>Causa Mortis</w:t>
      </w:r>
      <w:r w:rsidR="00B75023">
        <w:rPr>
          <w:rFonts w:ascii="Arial" w:hAnsi="Arial" w:cs="Arial"/>
          <w:sz w:val="24"/>
          <w:szCs w:val="24"/>
        </w:rPr>
        <w:t xml:space="preserve"> e Doação (ITCMD), nos casos de doação dos imóveis no âmbito da </w:t>
      </w:r>
      <w:proofErr w:type="spellStart"/>
      <w:r w:rsidR="00B75023">
        <w:rPr>
          <w:rFonts w:ascii="Arial" w:hAnsi="Arial" w:cs="Arial"/>
          <w:sz w:val="24"/>
          <w:szCs w:val="24"/>
        </w:rPr>
        <w:t>Reurb</w:t>
      </w:r>
      <w:proofErr w:type="spellEnd"/>
      <w:r w:rsidR="00B75023">
        <w:rPr>
          <w:rFonts w:ascii="Arial" w:hAnsi="Arial" w:cs="Arial"/>
          <w:sz w:val="24"/>
          <w:szCs w:val="24"/>
        </w:rPr>
        <w:t>-S, a fim de agilizar os processos e reduzir potenciais conflitos e/ou entraves;</w:t>
      </w:r>
    </w:p>
    <w:p w14:paraId="5261611D" w14:textId="7CD77717" w:rsidR="00B75023" w:rsidRDefault="00B75023" w:rsidP="00220CBD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F1E5A1C" w14:textId="4E339560" w:rsidR="00D76BC7" w:rsidRPr="00B75023" w:rsidRDefault="00D76BC7" w:rsidP="00D76BC7">
      <w:pPr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15D1F">
        <w:rPr>
          <w:rFonts w:ascii="Arial" w:hAnsi="Arial" w:cs="Arial"/>
          <w:sz w:val="24"/>
          <w:szCs w:val="24"/>
        </w:rPr>
        <w:t xml:space="preserve">3 - </w:t>
      </w:r>
      <w:r w:rsidRPr="00B75023">
        <w:rPr>
          <w:rFonts w:ascii="Arial" w:hAnsi="Arial" w:cs="Arial"/>
          <w:b/>
          <w:bCs/>
          <w:sz w:val="24"/>
          <w:szCs w:val="24"/>
        </w:rPr>
        <w:t>Após resposta de qua</w:t>
      </w:r>
      <w:r w:rsidR="00B75023">
        <w:rPr>
          <w:rFonts w:ascii="Arial" w:hAnsi="Arial" w:cs="Arial"/>
          <w:b/>
          <w:bCs/>
          <w:sz w:val="24"/>
          <w:szCs w:val="24"/>
        </w:rPr>
        <w:t xml:space="preserve">isquer </w:t>
      </w:r>
      <w:r w:rsidRPr="00B75023">
        <w:rPr>
          <w:rFonts w:ascii="Arial" w:hAnsi="Arial" w:cs="Arial"/>
          <w:b/>
          <w:bCs/>
          <w:sz w:val="24"/>
          <w:szCs w:val="24"/>
        </w:rPr>
        <w:t>das diligências acima, volte-me com vista para novas deliberações.</w:t>
      </w:r>
    </w:p>
    <w:p w14:paraId="020BB045" w14:textId="77777777" w:rsidR="00D76BC7" w:rsidRPr="00715D1F" w:rsidRDefault="00D76BC7" w:rsidP="00D76BC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1F1C223" w14:textId="77777777" w:rsidR="00D76BC7" w:rsidRPr="00220CBD" w:rsidRDefault="00D76BC7" w:rsidP="00D76BC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220CBD">
        <w:rPr>
          <w:rFonts w:ascii="Arial" w:hAnsi="Arial" w:cs="Arial"/>
          <w:sz w:val="24"/>
          <w:szCs w:val="24"/>
        </w:rPr>
        <w:t>Cumpra-se.</w:t>
      </w:r>
    </w:p>
    <w:p w14:paraId="58015641" w14:textId="77777777" w:rsidR="00D76BC7" w:rsidRPr="00220CBD" w:rsidRDefault="00D76BC7" w:rsidP="00D76BC7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FC5CEC0" w14:textId="5D59B478" w:rsidR="00D76BC7" w:rsidRPr="00220CBD" w:rsidRDefault="00D76BC7" w:rsidP="00220CBD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  <w:r w:rsidRPr="00DD52E1">
        <w:rPr>
          <w:rFonts w:ascii="Arial" w:hAnsi="Arial" w:cs="Arial"/>
          <w:sz w:val="24"/>
          <w:szCs w:val="24"/>
          <w:highlight w:val="yellow"/>
        </w:rPr>
        <w:t>Olinda</w:t>
      </w:r>
      <w:r w:rsidRPr="00220CBD">
        <w:rPr>
          <w:rFonts w:ascii="Arial" w:hAnsi="Arial" w:cs="Arial"/>
          <w:sz w:val="24"/>
          <w:szCs w:val="24"/>
        </w:rPr>
        <w:t xml:space="preserve">, </w:t>
      </w:r>
      <w:r w:rsidR="00DD52E1">
        <w:rPr>
          <w:rFonts w:ascii="Arial" w:hAnsi="Arial" w:cs="Arial"/>
          <w:sz w:val="24"/>
          <w:szCs w:val="24"/>
        </w:rPr>
        <w:t>data.</w:t>
      </w:r>
    </w:p>
    <w:p w14:paraId="36B95727" w14:textId="7AC0A8D0" w:rsidR="00D76BC7" w:rsidRDefault="00D76BC7" w:rsidP="00220CBD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4C192FDE" w14:textId="77777777" w:rsidR="00220CBD" w:rsidRPr="00220CBD" w:rsidRDefault="00220CBD" w:rsidP="00220CBD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522B400F" w14:textId="2CCAAB75" w:rsidR="00DC4FDE" w:rsidRPr="00DD52E1" w:rsidRDefault="00DD52E1">
      <w:pPr>
        <w:pStyle w:val="NormalWeb"/>
        <w:spacing w:before="0" w:after="0"/>
        <w:jc w:val="center"/>
        <w:rPr>
          <w:rFonts w:ascii="Arial" w:hAnsi="Arial" w:cs="Arial"/>
          <w:b/>
          <w:bCs/>
          <w:color w:val="auto"/>
          <w:highlight w:val="yellow"/>
        </w:rPr>
      </w:pPr>
      <w:r w:rsidRPr="00DD52E1">
        <w:rPr>
          <w:rFonts w:ascii="Arial" w:hAnsi="Arial" w:cs="Arial"/>
          <w:b/>
          <w:bCs/>
          <w:color w:val="auto"/>
          <w:highlight w:val="yellow"/>
        </w:rPr>
        <w:t>XXXXX</w:t>
      </w:r>
    </w:p>
    <w:p w14:paraId="6A5AD60C" w14:textId="2F25D305" w:rsidR="00D76BC7" w:rsidRPr="00220CBD" w:rsidRDefault="00D76BC7">
      <w:pPr>
        <w:pStyle w:val="NormalWeb"/>
        <w:spacing w:before="0" w:after="0"/>
        <w:jc w:val="center"/>
        <w:rPr>
          <w:rFonts w:ascii="Arial" w:hAnsi="Arial" w:cs="Arial"/>
        </w:rPr>
      </w:pPr>
      <w:r w:rsidRPr="00DD52E1">
        <w:rPr>
          <w:rFonts w:ascii="Arial" w:hAnsi="Arial" w:cs="Arial"/>
          <w:color w:val="auto"/>
          <w:highlight w:val="yellow"/>
        </w:rPr>
        <w:t>Promotor</w:t>
      </w:r>
      <w:r w:rsidR="00DD52E1" w:rsidRPr="00DD52E1">
        <w:rPr>
          <w:rFonts w:ascii="Arial" w:hAnsi="Arial" w:cs="Arial"/>
          <w:color w:val="auto"/>
          <w:highlight w:val="yellow"/>
        </w:rPr>
        <w:t xml:space="preserve"> (a)</w:t>
      </w:r>
      <w:r w:rsidRPr="00DD52E1">
        <w:rPr>
          <w:rFonts w:ascii="Arial" w:hAnsi="Arial" w:cs="Arial"/>
          <w:color w:val="auto"/>
          <w:highlight w:val="yellow"/>
        </w:rPr>
        <w:t xml:space="preserve"> de Justiç</w:t>
      </w:r>
      <w:r w:rsidR="00B75023" w:rsidRPr="00DD52E1">
        <w:rPr>
          <w:rFonts w:ascii="Arial" w:hAnsi="Arial" w:cs="Arial"/>
          <w:color w:val="auto"/>
          <w:highlight w:val="yellow"/>
        </w:rPr>
        <w:t>a</w:t>
      </w:r>
    </w:p>
    <w:sectPr w:rsidR="00D76BC7" w:rsidRPr="00220CBD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DA84" w14:textId="77777777" w:rsidR="00FA6C4D" w:rsidRDefault="00FA6C4D">
      <w:pPr>
        <w:spacing w:after="0" w:line="240" w:lineRule="auto"/>
      </w:pPr>
      <w:r>
        <w:separator/>
      </w:r>
    </w:p>
  </w:endnote>
  <w:endnote w:type="continuationSeparator" w:id="0">
    <w:p w14:paraId="5F5B10E8" w14:textId="77777777" w:rsidR="00FA6C4D" w:rsidRDefault="00FA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pranq eco sans">
    <w:altName w:val="Calibri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TT31eeb1d648O18706800">
    <w:altName w:val="Times 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5452" w14:textId="77777777" w:rsidR="00DC4FDE" w:rsidRDefault="00DC4FD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5C4B" w14:textId="77777777" w:rsidR="00FA6C4D" w:rsidRDefault="00FA6C4D">
      <w:pPr>
        <w:spacing w:after="0" w:line="240" w:lineRule="auto"/>
      </w:pPr>
      <w:r>
        <w:separator/>
      </w:r>
    </w:p>
  </w:footnote>
  <w:footnote w:type="continuationSeparator" w:id="0">
    <w:p w14:paraId="612B7239" w14:textId="77777777" w:rsidR="00FA6C4D" w:rsidRDefault="00FA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9D1E" w14:textId="45D2E94C" w:rsidR="00DC4FDE" w:rsidRDefault="00B6679A">
    <w:pPr>
      <w:pStyle w:val="Cabealho"/>
      <w:jc w:val="center"/>
      <w:rPr>
        <w:rFonts w:ascii="Arial" w:hAnsi="Arial" w:cs="Arial"/>
        <w:b/>
      </w:rPr>
    </w:pPr>
    <w:r>
      <w:rPr>
        <w:rFonts w:ascii="Arial" w:hAnsi="Arial"/>
        <w:noProof/>
        <w:lang w:eastAsia="pt-BR"/>
      </w:rPr>
      <w:drawing>
        <wp:inline distT="0" distB="0" distL="0" distR="0" wp14:anchorId="62F48C5C" wp14:editId="5AC1547B">
          <wp:extent cx="742950" cy="742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4" t="-104" r="-104" b="-10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F50809C" w14:textId="77777777" w:rsidR="00DC4FDE" w:rsidRDefault="00B6291B">
    <w:pPr>
      <w:pStyle w:val="Cabealho"/>
      <w:spacing w:after="0"/>
      <w:jc w:val="center"/>
    </w:pPr>
    <w:r>
      <w:rPr>
        <w:rFonts w:ascii="Arial" w:hAnsi="Arial" w:cs="Arial"/>
        <w:b/>
      </w:rPr>
      <w:t>MINISTÉRIO PÚBLICO DO ESTADO DE PERNAMBUCO</w:t>
    </w:r>
  </w:p>
  <w:p w14:paraId="6E62AC0C" w14:textId="77777777" w:rsidR="00DC4FDE" w:rsidRDefault="00B6291B">
    <w:pPr>
      <w:pStyle w:val="Cabealho"/>
      <w:spacing w:after="0" w:line="240" w:lineRule="auto"/>
      <w:jc w:val="center"/>
    </w:pPr>
    <w:r>
      <w:rPr>
        <w:rFonts w:ascii="Arial" w:hAnsi="Arial" w:cs="Arial"/>
        <w:i/>
        <w:iCs/>
        <w:sz w:val="21"/>
        <w:szCs w:val="21"/>
      </w:rPr>
      <w:t xml:space="preserve">3ª Promotoria de Justiça de Cidadania de </w:t>
    </w:r>
    <w:r w:rsidRPr="00DD52E1">
      <w:rPr>
        <w:rFonts w:ascii="Arial" w:hAnsi="Arial" w:cs="Arial"/>
        <w:i/>
        <w:iCs/>
        <w:sz w:val="21"/>
        <w:szCs w:val="21"/>
        <w:highlight w:val="yellow"/>
      </w:rPr>
      <w:t>Olinda</w:t>
    </w:r>
  </w:p>
  <w:p w14:paraId="5A6F3E38" w14:textId="77777777" w:rsidR="00DC4FDE" w:rsidRDefault="00B6291B">
    <w:pPr>
      <w:pStyle w:val="Cabealho"/>
      <w:spacing w:after="0" w:line="240" w:lineRule="auto"/>
      <w:ind w:left="591" w:right="588"/>
      <w:jc w:val="center"/>
    </w:pPr>
    <w:r>
      <w:rPr>
        <w:rFonts w:ascii="Arial" w:eastAsia="Spranq eco sans" w:hAnsi="Arial" w:cs="Arial"/>
        <w:i/>
        <w:iCs/>
        <w:sz w:val="21"/>
        <w:szCs w:val="21"/>
      </w:rPr>
      <w:t>Meio Ambiente, Patrimônio Histórico Cultural, Habitação e Urbanismo</w:t>
    </w:r>
  </w:p>
  <w:p w14:paraId="78B2DFE7" w14:textId="77777777" w:rsidR="00DC4FDE" w:rsidRDefault="00DC4FDE">
    <w:pPr>
      <w:pStyle w:val="Cabealho"/>
      <w:spacing w:after="0" w:line="240" w:lineRule="auto"/>
      <w:ind w:left="591" w:right="588"/>
      <w:jc w:val="center"/>
      <w:rPr>
        <w:rFonts w:ascii="Arial" w:eastAsia="Spranq eco sans" w:hAnsi="Arial" w:cs="Arial"/>
        <w:i/>
        <w:i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1F7E88"/>
    <w:multiLevelType w:val="hybridMultilevel"/>
    <w:tmpl w:val="943C4C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F14481"/>
    <w:multiLevelType w:val="hybridMultilevel"/>
    <w:tmpl w:val="794A8F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682064">
    <w:abstractNumId w:val="1"/>
  </w:num>
  <w:num w:numId="2" w16cid:durableId="2008823652">
    <w:abstractNumId w:val="2"/>
  </w:num>
  <w:num w:numId="3" w16cid:durableId="57575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9A"/>
    <w:rsid w:val="000842F9"/>
    <w:rsid w:val="0011225E"/>
    <w:rsid w:val="0018676D"/>
    <w:rsid w:val="00220CBD"/>
    <w:rsid w:val="003108A2"/>
    <w:rsid w:val="00317B71"/>
    <w:rsid w:val="003400C0"/>
    <w:rsid w:val="003655F3"/>
    <w:rsid w:val="00377238"/>
    <w:rsid w:val="0038500D"/>
    <w:rsid w:val="00390EF8"/>
    <w:rsid w:val="0066646F"/>
    <w:rsid w:val="00715D1F"/>
    <w:rsid w:val="007441F2"/>
    <w:rsid w:val="007B3208"/>
    <w:rsid w:val="007B6339"/>
    <w:rsid w:val="008269C7"/>
    <w:rsid w:val="0086226E"/>
    <w:rsid w:val="009F6BF0"/>
    <w:rsid w:val="00A269C3"/>
    <w:rsid w:val="00B37480"/>
    <w:rsid w:val="00B6291B"/>
    <w:rsid w:val="00B6679A"/>
    <w:rsid w:val="00B679D7"/>
    <w:rsid w:val="00B75023"/>
    <w:rsid w:val="00B754C0"/>
    <w:rsid w:val="00C448EA"/>
    <w:rsid w:val="00D301C6"/>
    <w:rsid w:val="00D659B9"/>
    <w:rsid w:val="00D76BC7"/>
    <w:rsid w:val="00DC4FDE"/>
    <w:rsid w:val="00DD52E1"/>
    <w:rsid w:val="00E038A6"/>
    <w:rsid w:val="00FA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72EF8D"/>
  <w15:chartTrackingRefBased/>
  <w15:docId w15:val="{7CADDEC2-B3C5-43AA-9C99-0E2B0AA6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4" w:lineRule="auto"/>
    </w:pPr>
    <w:rPr>
      <w:rFonts w:ascii="Calibri" w:hAnsi="Calibri"/>
      <w:sz w:val="22"/>
      <w:szCs w:val="22"/>
      <w:lang w:eastAsia="zh-CN"/>
    </w:rPr>
  </w:style>
  <w:style w:type="paragraph" w:styleId="Ttulo1">
    <w:name w:val="heading 1"/>
    <w:basedOn w:val="Padro"/>
    <w:next w:val="Corpodetexto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Padro"/>
    <w:next w:val="Corpodetexto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Fontepargpadro4">
    <w:name w:val="Fonte parág. padrão4"/>
  </w:style>
  <w:style w:type="character" w:customStyle="1" w:styleId="WW-Absatz-Standardschriftart111111111111111">
    <w:name w:val="WW-Absatz-Standardschriftart11111111111111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3z0">
    <w:name w:val="WW8Num3z0"/>
    <w:rPr>
      <w:b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2z0">
    <w:name w:val="WW8Num2z0"/>
    <w:rPr>
      <w:b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0">
    <w:name w:val="WW8Num6z0"/>
    <w:rPr>
      <w:b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texto">
    <w:name w:val="texto"/>
    <w:basedOn w:val="Fontepargpadr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  <w:lang w:val="pt-BR" w:bidi="pt-BR"/>
    </w:rPr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rPr>
      <w:color w:val="800080"/>
      <w:u w:val="single"/>
      <w:lang w:val="pt-BR" w:bidi="pt-BR"/>
    </w:rPr>
  </w:style>
  <w:style w:type="character" w:styleId="nfase">
    <w:name w:val="Emphasis"/>
    <w:qFormat/>
    <w:rPr>
      <w:i/>
      <w:iCs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Refdenotadefim1">
    <w:name w:val="Ref. de nota de fim1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Refdenotaderodap5">
    <w:name w:val="Ref. de nota de rodapé5"/>
    <w:rPr>
      <w:vertAlign w:val="superscript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CorpodetextoChar">
    <w:name w:val="Corpo de texto Char"/>
    <w:rPr>
      <w:sz w:val="24"/>
      <w:szCs w:val="24"/>
      <w:lang w:eastAsia="zh-CN"/>
    </w:rPr>
  </w:style>
  <w:style w:type="character" w:customStyle="1" w:styleId="Ttulo2Char">
    <w:name w:val="Título 2 Char"/>
    <w:rPr>
      <w:rFonts w:ascii="Spranq eco sans" w:eastAsia="Microsoft YaHei" w:hAnsi="Spranq eco sans" w:cs="Mangal"/>
      <w:b/>
      <w:bCs/>
      <w:i/>
      <w:iCs/>
      <w:sz w:val="28"/>
      <w:szCs w:val="28"/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extodenotaderodapChar">
    <w:name w:val="Texto de nota de rodapé Char"/>
    <w:rPr>
      <w:lang w:eastAsia="zh-CN"/>
    </w:rPr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Refdenotadefim5">
    <w:name w:val="Ref. de nota de fim5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ncoradenotadefim">
    <w:name w:val="Âncora de nota de fim"/>
    <w:rPr>
      <w:vertAlign w:val="superscript"/>
    </w:rPr>
  </w:style>
  <w:style w:type="character" w:customStyle="1" w:styleId="Refdenotadefim4">
    <w:name w:val="Ref. de nota de fim4"/>
    <w:rPr>
      <w:vertAlign w:val="superscript"/>
    </w:rPr>
  </w:style>
  <w:style w:type="character" w:customStyle="1" w:styleId="Refdenotaderodap4">
    <w:name w:val="Ref. de nota de rodapé4"/>
    <w:rPr>
      <w:vertAlign w:val="superscript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Fontepargpadro5">
    <w:name w:val="Fonte parág. padrão5"/>
  </w:style>
  <w:style w:type="character" w:customStyle="1" w:styleId="Hyperlink1">
    <w:name w:val="Hyperlink1"/>
    <w:rPr>
      <w:color w:val="0000FF"/>
      <w:u w:val="single"/>
    </w:rPr>
  </w:style>
  <w:style w:type="character" w:customStyle="1" w:styleId="apple-converted-space">
    <w:name w:val="apple-converted-space"/>
  </w:style>
  <w:style w:type="paragraph" w:customStyle="1" w:styleId="Ttulo6">
    <w:name w:val="Título6"/>
    <w:basedOn w:val="Padro"/>
    <w:next w:val="Corpodetexto"/>
    <w:pPr>
      <w:keepNext/>
      <w:spacing w:before="240" w:after="120"/>
    </w:pPr>
    <w:rPr>
      <w:rFonts w:ascii="Spranq eco sans" w:eastAsia="Microsoft YaHei" w:hAnsi="Spranq eco sans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otexto"/>
    <w:rPr>
      <w:rFonts w:ascii="Spranq eco sans" w:hAnsi="Spranq eco sans" w:cs="Mangal"/>
    </w:rPr>
  </w:style>
  <w:style w:type="paragraph" w:styleId="Legenda">
    <w:name w:val="caption"/>
    <w:basedOn w:val="Padro"/>
    <w:qFormat/>
    <w:pPr>
      <w:suppressLineNumbers/>
      <w:spacing w:before="120" w:after="120"/>
    </w:pPr>
    <w:rPr>
      <w:rFonts w:ascii="Spranq eco sans" w:hAnsi="Spranq eco sans" w:cs="Mangal"/>
      <w:i/>
      <w:iCs/>
    </w:rPr>
  </w:style>
  <w:style w:type="paragraph" w:customStyle="1" w:styleId="ndice">
    <w:name w:val="Índice"/>
    <w:basedOn w:val="Padro"/>
    <w:pPr>
      <w:suppressLineNumbers/>
    </w:pPr>
    <w:rPr>
      <w:rFonts w:ascii="Spranq eco sans" w:hAnsi="Spranq eco sans" w:cs="Mangal"/>
    </w:rPr>
  </w:style>
  <w:style w:type="paragraph" w:customStyle="1" w:styleId="Padro">
    <w:name w:val="Padrão"/>
    <w:pPr>
      <w:suppressAutoHyphens/>
      <w:overflowPunct w:val="0"/>
      <w:spacing w:after="160" w:line="254" w:lineRule="auto"/>
    </w:pPr>
    <w:rPr>
      <w:color w:val="00000A"/>
      <w:sz w:val="24"/>
      <w:szCs w:val="24"/>
      <w:lang w:eastAsia="zh-CN"/>
    </w:rPr>
  </w:style>
  <w:style w:type="paragraph" w:customStyle="1" w:styleId="Corpodotexto">
    <w:name w:val="Corpo do texto"/>
    <w:basedOn w:val="Padro"/>
    <w:pPr>
      <w:spacing w:after="140" w:line="288" w:lineRule="auto"/>
      <w:jc w:val="both"/>
    </w:pPr>
    <w:rPr>
      <w:rFonts w:ascii="MSTT31eeb1d648O18706800" w:hAnsi="MSTT31eeb1d648O18706800" w:cs="MSTT31eeb1d648O18706800"/>
      <w:sz w:val="22"/>
      <w:szCs w:val="22"/>
    </w:rPr>
  </w:style>
  <w:style w:type="paragraph" w:customStyle="1" w:styleId="Ttulo4">
    <w:name w:val="Título4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">
    <w:name w:val="Título3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"/>
    <w:basedOn w:val="Padro"/>
    <w:pPr>
      <w:keepNext/>
      <w:spacing w:before="240" w:after="120"/>
    </w:pPr>
    <w:rPr>
      <w:rFonts w:ascii="Spranq eco sans" w:eastAsia="Microsoft YaHei" w:hAnsi="Spranq eco sans" w:cs="Mangal"/>
      <w:sz w:val="28"/>
      <w:szCs w:val="28"/>
    </w:rPr>
  </w:style>
  <w:style w:type="paragraph" w:customStyle="1" w:styleId="Ttulo10">
    <w:name w:val="Título1"/>
    <w:basedOn w:val="Padro"/>
    <w:pPr>
      <w:jc w:val="center"/>
    </w:pPr>
    <w:rPr>
      <w:b/>
      <w:bCs/>
    </w:rPr>
  </w:style>
  <w:style w:type="paragraph" w:styleId="NormalWeb">
    <w:name w:val="Normal (Web)"/>
    <w:basedOn w:val="Padro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Recuodecorpodetexto21">
    <w:name w:val="Recuo de corpo de texto 21"/>
    <w:basedOn w:val="Padro"/>
    <w:pPr>
      <w:spacing w:after="120" w:line="480" w:lineRule="auto"/>
      <w:ind w:left="283"/>
    </w:pPr>
  </w:style>
  <w:style w:type="paragraph" w:customStyle="1" w:styleId="Corpodetexto31">
    <w:name w:val="Corpo de texto 31"/>
    <w:basedOn w:val="Padro"/>
    <w:pPr>
      <w:jc w:val="center"/>
    </w:pPr>
    <w:rPr>
      <w:rFonts w:ascii="Arial" w:hAnsi="Arial" w:cs="Arial"/>
    </w:rPr>
  </w:style>
  <w:style w:type="paragraph" w:styleId="Cabealho">
    <w:name w:val="header"/>
    <w:basedOn w:val="Padro"/>
    <w:pPr>
      <w:suppressLineNumbers/>
    </w:pPr>
  </w:style>
  <w:style w:type="paragraph" w:styleId="Rodap">
    <w:name w:val="footer"/>
    <w:basedOn w:val="Padro"/>
    <w:pPr>
      <w:suppressLineNumbers/>
    </w:pPr>
  </w:style>
  <w:style w:type="paragraph" w:customStyle="1" w:styleId="Normal1">
    <w:name w:val="Normal1"/>
    <w:pPr>
      <w:suppressAutoHyphens/>
      <w:overflowPunct w:val="0"/>
      <w:spacing w:after="160" w:line="254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notaderodap">
    <w:name w:val="footnote text"/>
    <w:basedOn w:val="Padro"/>
    <w:pPr>
      <w:suppressLineNumbers/>
      <w:ind w:left="339" w:hanging="339"/>
    </w:pPr>
    <w:rPr>
      <w:sz w:val="20"/>
      <w:szCs w:val="20"/>
    </w:rPr>
  </w:style>
  <w:style w:type="paragraph" w:customStyle="1" w:styleId="artigo">
    <w:name w:val="artigo"/>
    <w:basedOn w:val="Padro"/>
    <w:pPr>
      <w:spacing w:before="280" w:after="280"/>
    </w:pPr>
  </w:style>
  <w:style w:type="paragraph" w:customStyle="1" w:styleId="Contedodoquadro">
    <w:name w:val="Conteúdo do quadro"/>
    <w:basedOn w:val="Corpodotexto"/>
  </w:style>
  <w:style w:type="paragraph" w:customStyle="1" w:styleId="Textodenotaderodap1">
    <w:name w:val="Texto de nota de rodapé1"/>
    <w:basedOn w:val="Padro"/>
    <w:rPr>
      <w:sz w:val="20"/>
      <w:szCs w:val="20"/>
    </w:rPr>
  </w:style>
  <w:style w:type="paragraph" w:customStyle="1" w:styleId="Corpo">
    <w:name w:val="Corpo"/>
    <w:pPr>
      <w:suppressAutoHyphens/>
      <w:overflowPunct w:val="0"/>
      <w:spacing w:after="160" w:line="254" w:lineRule="auto"/>
    </w:pPr>
    <w:rPr>
      <w:rFonts w:eastAsia="Calibri"/>
      <w:color w:val="000000"/>
      <w:sz w:val="24"/>
      <w:lang w:eastAsia="zh-CN"/>
    </w:rPr>
  </w:style>
  <w:style w:type="paragraph" w:customStyle="1" w:styleId="Contedodatabela">
    <w:name w:val="Conteúdo da tabela"/>
    <w:basedOn w:val="Padro"/>
    <w:pPr>
      <w:suppressLineNumbers/>
    </w:pPr>
  </w:style>
  <w:style w:type="paragraph" w:customStyle="1" w:styleId="western">
    <w:name w:val="western"/>
    <w:basedOn w:val="Padro"/>
    <w:pPr>
      <w:widowControl w:val="0"/>
      <w:spacing w:before="100" w:after="119" w:line="100" w:lineRule="atLeast"/>
    </w:pPr>
    <w:rPr>
      <w:rFonts w:ascii="Times New Roman TUR" w:hAnsi="Times New Roman TUR"/>
      <w:lang w:val="en-US"/>
    </w:rPr>
  </w:style>
  <w:style w:type="paragraph" w:customStyle="1" w:styleId="TextosemFormatao1">
    <w:name w:val="Texto sem Formatação1"/>
    <w:basedOn w:val="Padro"/>
    <w:pPr>
      <w:spacing w:after="0" w:line="100" w:lineRule="atLeast"/>
    </w:pPr>
    <w:rPr>
      <w:rFonts w:ascii="Consolas" w:eastAsia="Calibri" w:hAnsi="Consolas"/>
      <w:sz w:val="21"/>
      <w:szCs w:val="21"/>
    </w:rPr>
  </w:style>
  <w:style w:type="paragraph" w:styleId="Textodebalo">
    <w:name w:val="Balloon Text"/>
    <w:basedOn w:val="Padro"/>
    <w:rPr>
      <w:rFonts w:ascii="Tahoma" w:hAnsi="Tahoma" w:cs="Tahoma"/>
      <w:sz w:val="16"/>
      <w:szCs w:val="16"/>
    </w:rPr>
  </w:style>
  <w:style w:type="paragraph" w:customStyle="1" w:styleId="Ttulo5">
    <w:name w:val="Título5"/>
    <w:basedOn w:val="Padro"/>
    <w:pPr>
      <w:keepNext/>
      <w:spacing w:before="240" w:after="120"/>
    </w:pPr>
    <w:rPr>
      <w:rFonts w:ascii="Spranq eco sans" w:eastAsia="Microsoft YaHei" w:hAnsi="Spranq eco sans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D76BC7"/>
    <w:pPr>
      <w:ind w:left="720"/>
      <w:contextualSpacing/>
    </w:pPr>
  </w:style>
  <w:style w:type="paragraph" w:customStyle="1" w:styleId="Default">
    <w:name w:val="Default"/>
    <w:rsid w:val="00E038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6A1E-2DE7-40CA-960F-62D1E055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1162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3ª PROMOTORIA DE DEFESA DA CIDADANIA DE JABOATÃO DOS GUARARAPES, COM ATRIBUIÇÃO NA DEFESA DO MEIO AMBIENTE, PATRIMÔNIO HISTÓRI</vt:lpstr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3ª PROMOTORIA DE DEFESA DA CIDADANIA DE JABOATÃO DOS GUARARAPES, COM ATRIBUIÇÃO NA DEFESA DO MEIO AMBIENTE, PATRIMÔNIO HISTÓRI</dc:title>
  <dc:subject/>
  <dc:creator>Mercia Karine</dc:creator>
  <cp:keywords/>
  <cp:lastModifiedBy>Belize Câmara</cp:lastModifiedBy>
  <cp:revision>2</cp:revision>
  <cp:lastPrinted>2020-01-06T21:07:00Z</cp:lastPrinted>
  <dcterms:created xsi:type="dcterms:W3CDTF">2023-06-08T00:21:00Z</dcterms:created>
  <dcterms:modified xsi:type="dcterms:W3CDTF">2023-06-08T00:21:00Z</dcterms:modified>
</cp:coreProperties>
</file>